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5"/>
      </w:tblGrid>
      <w:tr w:rsidR="002F1B05" w:rsidTr="002F1B05">
        <w:tc>
          <w:tcPr>
            <w:tcW w:w="9885" w:type="dxa"/>
            <w:hideMark/>
          </w:tcPr>
          <w:p w:rsidR="002F1B05" w:rsidRDefault="00923C27" w:rsidP="00923C27">
            <w:pPr>
              <w:pStyle w:val="Heading"/>
              <w:spacing w:line="256" w:lineRule="auto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</w:rPr>
              <w:t xml:space="preserve">           </w:t>
            </w:r>
            <w:r w:rsidR="002F1B05">
              <w:rPr>
                <w:color w:val="000000"/>
                <w:sz w:val="28"/>
              </w:rPr>
              <w:t xml:space="preserve">ПОЯСНИТЕЛЬНАЯ ЗАПИСКА  </w:t>
            </w:r>
          </w:p>
        </w:tc>
      </w:tr>
    </w:tbl>
    <w:p w:rsidR="002F1B05" w:rsidRDefault="002F1B05" w:rsidP="002F1B05">
      <w:pPr>
        <w:widowControl w:val="0"/>
        <w:autoSpaceDE w:val="0"/>
        <w:autoSpaceDN w:val="0"/>
        <w:adjustRightInd w:val="0"/>
        <w:ind w:right="175"/>
        <w:rPr>
          <w:rFonts w:ascii="Arial" w:hAnsi="Arial" w:cs="Arial"/>
          <w:color w:val="000000"/>
          <w:sz w:val="28"/>
          <w:szCs w:val="18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9"/>
        <w:gridCol w:w="915"/>
        <w:gridCol w:w="3148"/>
        <w:gridCol w:w="80"/>
        <w:gridCol w:w="2339"/>
        <w:gridCol w:w="1439"/>
      </w:tblGrid>
      <w:tr w:rsidR="002F1B05" w:rsidTr="002F1B05">
        <w:trPr>
          <w:cantSplit/>
        </w:trPr>
        <w:tc>
          <w:tcPr>
            <w:tcW w:w="5760" w:type="dxa"/>
            <w:gridSpan w:val="4"/>
            <w:vMerge w:val="restart"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2340" w:type="dxa"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>КОДЫ</w:t>
            </w:r>
          </w:p>
        </w:tc>
      </w:tr>
      <w:tr w:rsidR="002F1B05" w:rsidTr="002F1B05">
        <w:trPr>
          <w:cantSplit/>
        </w:trPr>
        <w:tc>
          <w:tcPr>
            <w:tcW w:w="13269" w:type="dxa"/>
            <w:gridSpan w:val="4"/>
            <w:vMerge/>
            <w:vAlign w:val="center"/>
            <w:hideMark/>
          </w:tcPr>
          <w:p w:rsidR="002F1B05" w:rsidRDefault="002F1B05">
            <w:pPr>
              <w:spacing w:after="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2340" w:type="dxa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Форма по ОКУД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>0503160</w:t>
            </w:r>
          </w:p>
        </w:tc>
      </w:tr>
      <w:tr w:rsidR="002F1B05" w:rsidTr="002F1B05">
        <w:tc>
          <w:tcPr>
            <w:tcW w:w="5760" w:type="dxa"/>
            <w:gridSpan w:val="4"/>
            <w:hideMark/>
          </w:tcPr>
          <w:p w:rsidR="002F1B05" w:rsidRDefault="002F1B05" w:rsidP="00B9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b/>
                <w:bCs/>
                <w:color w:val="000000"/>
                <w:sz w:val="28"/>
              </w:rPr>
              <w:t>на 01</w:t>
            </w:r>
            <w:r w:rsidR="00B9268C">
              <w:rPr>
                <w:b/>
                <w:bCs/>
                <w:color w:val="000000"/>
                <w:sz w:val="28"/>
              </w:rPr>
              <w:t>января 2020</w:t>
            </w:r>
            <w:r w:rsidR="00A46A15"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>г.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0" w:type="dxa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Дата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B05" w:rsidRDefault="002F1B05" w:rsidP="00B9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  <w:r w:rsidR="00A46A15">
              <w:rPr>
                <w:rFonts w:ascii="Arial" w:hAnsi="Arial" w:cs="Arial"/>
                <w:color w:val="000000"/>
              </w:rPr>
              <w:t>.</w:t>
            </w:r>
            <w:r w:rsidR="00923C27">
              <w:rPr>
                <w:rFonts w:ascii="Arial" w:hAnsi="Arial" w:cs="Arial"/>
                <w:color w:val="000000"/>
              </w:rPr>
              <w:t>0</w:t>
            </w:r>
            <w:r w:rsidR="00B9268C">
              <w:rPr>
                <w:rFonts w:ascii="Arial" w:hAnsi="Arial" w:cs="Arial"/>
                <w:color w:val="000000"/>
              </w:rPr>
              <w:t>1.2020</w:t>
            </w:r>
          </w:p>
        </w:tc>
      </w:tr>
      <w:tr w:rsidR="002F1B05" w:rsidTr="002F1B05">
        <w:tc>
          <w:tcPr>
            <w:tcW w:w="1620" w:type="dxa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Учреждение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color w:val="000000"/>
                <w:sz w:val="28"/>
                <w:szCs w:val="18"/>
              </w:rPr>
              <w:t>Администрация Гореловского сельского поселения</w:t>
            </w:r>
          </w:p>
        </w:tc>
        <w:tc>
          <w:tcPr>
            <w:tcW w:w="2340" w:type="dxa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по ОКПО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ind w:right="105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2F1B05" w:rsidTr="002F1B05">
        <w:tc>
          <w:tcPr>
            <w:tcW w:w="5760" w:type="dxa"/>
            <w:gridSpan w:val="4"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2340" w:type="dxa"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2F1B05" w:rsidTr="002F1B05">
        <w:tc>
          <w:tcPr>
            <w:tcW w:w="2535" w:type="dxa"/>
            <w:gridSpan w:val="2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Наименование бюджета 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color w:val="000000"/>
                <w:sz w:val="28"/>
                <w:szCs w:val="18"/>
              </w:rPr>
              <w:t>Бюджет Гореловского сельского поселения</w:t>
            </w:r>
          </w:p>
        </w:tc>
        <w:tc>
          <w:tcPr>
            <w:tcW w:w="2340" w:type="dxa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по ОКТМО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color w:val="000000"/>
                <w:sz w:val="28"/>
                <w:szCs w:val="18"/>
              </w:rPr>
              <w:t>78609422</w:t>
            </w:r>
          </w:p>
        </w:tc>
      </w:tr>
      <w:tr w:rsidR="002F1B05" w:rsidTr="002F1B05">
        <w:tc>
          <w:tcPr>
            <w:tcW w:w="5685" w:type="dxa"/>
            <w:gridSpan w:val="3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Периодичность: квартальная, годовая </w:t>
            </w:r>
          </w:p>
        </w:tc>
        <w:tc>
          <w:tcPr>
            <w:tcW w:w="80" w:type="dxa"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2335" w:type="dxa"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2F1B05" w:rsidTr="002F1B05">
        <w:tc>
          <w:tcPr>
            <w:tcW w:w="5685" w:type="dxa"/>
            <w:gridSpan w:val="3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Единица измерения: руб. </w:t>
            </w:r>
          </w:p>
        </w:tc>
        <w:tc>
          <w:tcPr>
            <w:tcW w:w="80" w:type="dxa"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2335" w:type="dxa"/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 xml:space="preserve">по ОКЕИ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B05" w:rsidRDefault="002F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>383</w:t>
            </w:r>
          </w:p>
        </w:tc>
      </w:tr>
    </w:tbl>
    <w:p w:rsidR="002F1B05" w:rsidRDefault="002F1B05" w:rsidP="002F1B05">
      <w:pPr>
        <w:rPr>
          <w:rFonts w:ascii="Times New Roman" w:hAnsi="Times New Roman"/>
          <w:sz w:val="28"/>
          <w:szCs w:val="28"/>
        </w:rPr>
      </w:pPr>
    </w:p>
    <w:p w:rsidR="002F1B05" w:rsidRDefault="002F1B05" w:rsidP="002F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«Организационная структура субъекта бюджетной отчетности»                                   </w:t>
      </w:r>
    </w:p>
    <w:p w:rsidR="002F1B05" w:rsidRDefault="002F1B05" w:rsidP="000D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основн</w:t>
      </w:r>
      <w:r w:rsidR="000D4056">
        <w:rPr>
          <w:b/>
          <w:sz w:val="28"/>
          <w:szCs w:val="28"/>
        </w:rPr>
        <w:t xml:space="preserve">ых направлениях деятельности 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0D4056">
        <w:rPr>
          <w:b/>
          <w:sz w:val="28"/>
          <w:szCs w:val="28"/>
        </w:rPr>
        <w:t xml:space="preserve">                            </w:t>
      </w:r>
      <w:r>
        <w:t>Таблица №1</w:t>
      </w:r>
      <w:r>
        <w:rPr>
          <w:b/>
          <w:sz w:val="28"/>
          <w:szCs w:val="28"/>
        </w:rPr>
        <w:t xml:space="preserve">  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793"/>
        <w:gridCol w:w="1395"/>
      </w:tblGrid>
      <w:tr w:rsidR="002F1B05" w:rsidTr="002F1B05">
        <w:tc>
          <w:tcPr>
            <w:tcW w:w="1418" w:type="dxa"/>
            <w:hideMark/>
          </w:tcPr>
          <w:p w:rsidR="002F1B05" w:rsidRDefault="002F1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цели деятельности</w:t>
            </w:r>
          </w:p>
        </w:tc>
        <w:tc>
          <w:tcPr>
            <w:tcW w:w="7796" w:type="dxa"/>
            <w:hideMark/>
          </w:tcPr>
          <w:p w:rsidR="002F1B05" w:rsidRDefault="002F1B05">
            <w:pPr>
              <w:jc w:val="center"/>
              <w:rPr>
                <w:b/>
              </w:rPr>
            </w:pPr>
            <w:r>
              <w:rPr>
                <w:b/>
              </w:rPr>
              <w:t>Краткая характеристика</w:t>
            </w:r>
          </w:p>
        </w:tc>
        <w:tc>
          <w:tcPr>
            <w:tcW w:w="1395" w:type="dxa"/>
            <w:hideMark/>
          </w:tcPr>
          <w:p w:rsidR="002F1B05" w:rsidRDefault="002F1B05">
            <w:pPr>
              <w:jc w:val="center"/>
              <w:rPr>
                <w:b/>
              </w:rPr>
            </w:pPr>
            <w:r>
              <w:rPr>
                <w:b/>
              </w:rPr>
              <w:t>Правовое исполнение</w:t>
            </w:r>
          </w:p>
        </w:tc>
      </w:tr>
      <w:tr w:rsidR="002F1B05" w:rsidTr="002F1B05">
        <w:tc>
          <w:tcPr>
            <w:tcW w:w="1418" w:type="dxa"/>
            <w:hideMark/>
          </w:tcPr>
          <w:p w:rsidR="002F1B05" w:rsidRDefault="002F1B05">
            <w:pPr>
              <w:jc w:val="center"/>
            </w:pPr>
            <w:r>
              <w:t>1</w:t>
            </w:r>
          </w:p>
        </w:tc>
        <w:tc>
          <w:tcPr>
            <w:tcW w:w="7796" w:type="dxa"/>
            <w:hideMark/>
          </w:tcPr>
          <w:p w:rsidR="002F1B05" w:rsidRDefault="002F1B05">
            <w:pPr>
              <w:jc w:val="center"/>
            </w:pPr>
            <w:r>
              <w:t>2</w:t>
            </w:r>
          </w:p>
        </w:tc>
        <w:tc>
          <w:tcPr>
            <w:tcW w:w="1395" w:type="dxa"/>
            <w:hideMark/>
          </w:tcPr>
          <w:p w:rsidR="002F1B05" w:rsidRDefault="002F1B05">
            <w:pPr>
              <w:jc w:val="center"/>
            </w:pPr>
            <w:r>
              <w:t>3</w:t>
            </w:r>
          </w:p>
        </w:tc>
      </w:tr>
      <w:tr w:rsidR="002F1B05" w:rsidTr="002F1B05">
        <w:tc>
          <w:tcPr>
            <w:tcW w:w="1418" w:type="dxa"/>
            <w:hideMark/>
          </w:tcPr>
          <w:p w:rsidR="002F1B05" w:rsidRDefault="002F1B05">
            <w:r>
              <w:t xml:space="preserve">1. местное самоуправление </w:t>
            </w:r>
          </w:p>
        </w:tc>
        <w:tc>
          <w:tcPr>
            <w:tcW w:w="7796" w:type="dxa"/>
            <w:hideMark/>
          </w:tcPr>
          <w:p w:rsidR="002F1B05" w:rsidRDefault="002F1B05">
            <w:r>
              <w:t>Согласно ст. 9 Устава Гореловского сельского поселения вопросы м</w:t>
            </w:r>
            <w:r w:rsidR="00AA5375">
              <w:t>естного значения в количестве 24</w:t>
            </w:r>
            <w:r>
              <w:t xml:space="preserve"> полномочий за исключением переданных в район: </w:t>
            </w:r>
          </w:p>
          <w:p w:rsidR="002F1B05" w:rsidRDefault="002F1B05">
            <w:r>
              <w:t>1.создание условий для организации досуга и обеспечение жителей поселения услугами организаций культуры;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2F1B05" w:rsidRDefault="00AA5375">
            <w:r>
              <w:t>2</w:t>
            </w:r>
            <w:r w:rsidR="002F1B05">
              <w:t>.организация и осуществление мероприятий по работе с детьми и молодежью в поселении;</w:t>
            </w:r>
          </w:p>
          <w:p w:rsidR="002F1B05" w:rsidRDefault="00AA5375" w:rsidP="00AA5375">
            <w:r>
              <w:t>3</w:t>
            </w:r>
            <w:r w:rsidR="002F1B05">
              <w:t>.осуществление внешнего финансового контроля.</w:t>
            </w:r>
          </w:p>
        </w:tc>
        <w:tc>
          <w:tcPr>
            <w:tcW w:w="1395" w:type="dxa"/>
            <w:hideMark/>
          </w:tcPr>
          <w:p w:rsidR="002F1B05" w:rsidRDefault="002F1B05">
            <w:r>
              <w:t>Устав Гореловского сельского поселения</w:t>
            </w:r>
          </w:p>
        </w:tc>
      </w:tr>
    </w:tbl>
    <w:p w:rsidR="002F1B05" w:rsidRDefault="002F1B05" w:rsidP="002F1B05">
      <w:pPr>
        <w:rPr>
          <w:b/>
          <w:sz w:val="28"/>
          <w:szCs w:val="28"/>
        </w:rPr>
      </w:pPr>
    </w:p>
    <w:p w:rsidR="002F1B05" w:rsidRDefault="002F1B05" w:rsidP="000D405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Раздел 2 «Результаты деятельности</w:t>
      </w:r>
      <w:r w:rsidR="000D4056">
        <w:rPr>
          <w:rFonts w:eastAsia="Times New Roman"/>
          <w:b/>
          <w:sz w:val="28"/>
          <w:szCs w:val="28"/>
        </w:rPr>
        <w:t xml:space="preserve"> субъекта бюджетной отчетности»</w:t>
      </w:r>
    </w:p>
    <w:p w:rsidR="002F1B05" w:rsidRPr="000D4056" w:rsidRDefault="002F1B05" w:rsidP="000D405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</w:rPr>
        <w:t>Сведения о мерах по повышению эффективности расходования бюджетных средств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eastAsia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349"/>
        <w:gridCol w:w="1406"/>
        <w:gridCol w:w="845"/>
        <w:gridCol w:w="2160"/>
      </w:tblGrid>
      <w:tr w:rsidR="002F1B05" w:rsidTr="002F1B05">
        <w:tc>
          <w:tcPr>
            <w:tcW w:w="3888" w:type="dxa"/>
            <w:vMerge w:val="restart"/>
            <w:hideMark/>
          </w:tcPr>
          <w:p w:rsidR="002F1B05" w:rsidRDefault="002F1B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Принятые меры</w:t>
            </w:r>
          </w:p>
        </w:tc>
        <w:tc>
          <w:tcPr>
            <w:tcW w:w="3600" w:type="dxa"/>
            <w:gridSpan w:val="3"/>
            <w:hideMark/>
          </w:tcPr>
          <w:p w:rsidR="002F1B05" w:rsidRDefault="002F1B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Распорядительный документ</w:t>
            </w:r>
          </w:p>
        </w:tc>
        <w:tc>
          <w:tcPr>
            <w:tcW w:w="2160" w:type="dxa"/>
            <w:vMerge w:val="restart"/>
            <w:hideMark/>
          </w:tcPr>
          <w:p w:rsidR="002F1B05" w:rsidRDefault="002F1B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принятых мер</w:t>
            </w:r>
          </w:p>
        </w:tc>
      </w:tr>
      <w:tr w:rsidR="002F1B05" w:rsidTr="002F1B05">
        <w:tc>
          <w:tcPr>
            <w:tcW w:w="3888" w:type="dxa"/>
            <w:vMerge/>
            <w:vAlign w:val="center"/>
            <w:hideMark/>
          </w:tcPr>
          <w:p w:rsidR="002F1B05" w:rsidRDefault="002F1B05">
            <w:pPr>
              <w:spacing w:after="0"/>
              <w:rPr>
                <w:rFonts w:eastAsia="Times New Roman"/>
              </w:rPr>
            </w:pPr>
          </w:p>
        </w:tc>
        <w:tc>
          <w:tcPr>
            <w:tcW w:w="1349" w:type="dxa"/>
            <w:hideMark/>
          </w:tcPr>
          <w:p w:rsidR="002F1B05" w:rsidRDefault="002F1B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406" w:type="dxa"/>
            <w:hideMark/>
          </w:tcPr>
          <w:p w:rsidR="002F1B05" w:rsidRDefault="002F1B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номер</w:t>
            </w:r>
          </w:p>
        </w:tc>
        <w:tc>
          <w:tcPr>
            <w:tcW w:w="845" w:type="dxa"/>
            <w:hideMark/>
          </w:tcPr>
          <w:p w:rsidR="002F1B05" w:rsidRDefault="002F1B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2160" w:type="dxa"/>
            <w:vMerge/>
            <w:vAlign w:val="center"/>
            <w:hideMark/>
          </w:tcPr>
          <w:p w:rsidR="002F1B05" w:rsidRDefault="002F1B05">
            <w:pPr>
              <w:spacing w:after="0"/>
              <w:rPr>
                <w:rFonts w:eastAsia="Times New Roman"/>
              </w:rPr>
            </w:pPr>
          </w:p>
        </w:tc>
      </w:tr>
      <w:tr w:rsidR="002F1B05" w:rsidTr="002F1B05">
        <w:tc>
          <w:tcPr>
            <w:tcW w:w="3888" w:type="dxa"/>
            <w:hideMark/>
          </w:tcPr>
          <w:p w:rsidR="002F1B05" w:rsidRDefault="00923C27" w:rsidP="00156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</w:t>
            </w:r>
            <w:r w:rsidR="008D6B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D3544E">
              <w:rPr>
                <w:rFonts w:eastAsia="Times New Roman"/>
              </w:rPr>
              <w:t>201</w:t>
            </w:r>
            <w:r w:rsidR="00650FD6">
              <w:rPr>
                <w:rFonts w:eastAsia="Times New Roman"/>
              </w:rPr>
              <w:t>9</w:t>
            </w:r>
            <w:r w:rsidR="00A46A15">
              <w:rPr>
                <w:rFonts w:eastAsia="Times New Roman"/>
              </w:rPr>
              <w:t xml:space="preserve"> год</w:t>
            </w:r>
            <w:r w:rsidR="00D3544E">
              <w:rPr>
                <w:rFonts w:eastAsia="Times New Roman"/>
              </w:rPr>
              <w:t xml:space="preserve"> </w:t>
            </w:r>
            <w:r w:rsidR="00E14566">
              <w:rPr>
                <w:rFonts w:eastAsia="Times New Roman"/>
              </w:rPr>
              <w:t>размещено</w:t>
            </w:r>
            <w:r w:rsidR="0062359D" w:rsidRPr="00D3544E">
              <w:rPr>
                <w:rFonts w:eastAsia="Times New Roman"/>
                <w:color w:val="FF0000"/>
              </w:rPr>
              <w:t xml:space="preserve"> </w:t>
            </w:r>
            <w:r w:rsidR="00D41AD0">
              <w:rPr>
                <w:rFonts w:eastAsia="Times New Roman"/>
              </w:rPr>
              <w:t>68</w:t>
            </w:r>
            <w:r w:rsidR="00D67369">
              <w:rPr>
                <w:rFonts w:eastAsia="Times New Roman"/>
              </w:rPr>
              <w:t xml:space="preserve"> </w:t>
            </w:r>
            <w:r w:rsidR="00E14566" w:rsidRPr="00261E9D">
              <w:rPr>
                <w:rFonts w:eastAsia="Times New Roman"/>
              </w:rPr>
              <w:t>муниц</w:t>
            </w:r>
            <w:r w:rsidR="00694559">
              <w:rPr>
                <w:rFonts w:eastAsia="Times New Roman"/>
              </w:rPr>
              <w:t>ипальны</w:t>
            </w:r>
            <w:r w:rsidR="00683020">
              <w:rPr>
                <w:rFonts w:eastAsia="Times New Roman"/>
              </w:rPr>
              <w:t>х</w:t>
            </w:r>
            <w:r w:rsidR="00E14566" w:rsidRPr="00261E9D">
              <w:rPr>
                <w:rFonts w:eastAsia="Times New Roman"/>
              </w:rPr>
              <w:t xml:space="preserve"> заказ</w:t>
            </w:r>
            <w:r w:rsidR="00301840">
              <w:rPr>
                <w:rFonts w:eastAsia="Times New Roman"/>
              </w:rPr>
              <w:t>а</w:t>
            </w:r>
            <w:r w:rsidR="00E14566" w:rsidRPr="00261E9D">
              <w:rPr>
                <w:rFonts w:eastAsia="Times New Roman"/>
              </w:rPr>
              <w:t xml:space="preserve"> на поставку товаров, выполнение работ, оказание услуг для </w:t>
            </w:r>
            <w:r w:rsidR="00E14566">
              <w:rPr>
                <w:rFonts w:eastAsia="Times New Roman"/>
              </w:rPr>
              <w:t>му</w:t>
            </w:r>
            <w:r w:rsidR="00694559">
              <w:rPr>
                <w:rFonts w:eastAsia="Times New Roman"/>
              </w:rPr>
              <w:t xml:space="preserve">ниципальных нужд на сумму </w:t>
            </w:r>
            <w:r w:rsidR="001566DF" w:rsidRPr="001566DF">
              <w:rPr>
                <w:rFonts w:eastAsia="Times New Roman"/>
              </w:rPr>
              <w:t>4688,5</w:t>
            </w:r>
            <w:r w:rsidR="00C861FD" w:rsidRPr="00D3544E">
              <w:rPr>
                <w:rFonts w:eastAsia="Times New Roman"/>
                <w:color w:val="FF0000"/>
              </w:rPr>
              <w:t xml:space="preserve"> </w:t>
            </w:r>
            <w:r w:rsidR="00E14566" w:rsidRPr="00261E9D">
              <w:rPr>
                <w:rFonts w:eastAsia="Times New Roman"/>
              </w:rPr>
              <w:t>тыс.</w:t>
            </w:r>
            <w:r w:rsidR="00C37701">
              <w:rPr>
                <w:rFonts w:eastAsia="Times New Roman"/>
              </w:rPr>
              <w:t xml:space="preserve"> руб.,</w:t>
            </w:r>
            <w:r w:rsidR="00710ECE">
              <w:rPr>
                <w:rFonts w:eastAsia="Times New Roman"/>
              </w:rPr>
              <w:t xml:space="preserve"> 1 электронный аукцион на сумму 1802,8 тыс.руб.,</w:t>
            </w:r>
            <w:r w:rsidR="00C37701">
              <w:rPr>
                <w:rFonts w:eastAsia="Times New Roman"/>
              </w:rPr>
              <w:t xml:space="preserve"> 2</w:t>
            </w:r>
            <w:r w:rsidR="00E14566" w:rsidRPr="00261E9D">
              <w:rPr>
                <w:rFonts w:eastAsia="Times New Roman"/>
              </w:rPr>
              <w:t xml:space="preserve"> заку</w:t>
            </w:r>
            <w:r w:rsidR="00E14566">
              <w:rPr>
                <w:rFonts w:eastAsia="Times New Roman"/>
              </w:rPr>
              <w:t>пк</w:t>
            </w:r>
            <w:r w:rsidR="00C37701">
              <w:rPr>
                <w:rFonts w:eastAsia="Times New Roman"/>
              </w:rPr>
              <w:t>и</w:t>
            </w:r>
            <w:r w:rsidR="00E14566">
              <w:rPr>
                <w:rFonts w:eastAsia="Times New Roman"/>
              </w:rPr>
              <w:t xml:space="preserve"> у единс</w:t>
            </w:r>
            <w:r w:rsidR="00C861FD">
              <w:rPr>
                <w:rFonts w:eastAsia="Times New Roman"/>
              </w:rPr>
              <w:t xml:space="preserve">твенного поставщика на сумму </w:t>
            </w:r>
            <w:r w:rsidR="00301840" w:rsidRPr="00301840">
              <w:rPr>
                <w:rFonts w:eastAsia="Times New Roman"/>
              </w:rPr>
              <w:t>490,0</w:t>
            </w:r>
            <w:r w:rsidR="00E14566" w:rsidRPr="00261E9D">
              <w:rPr>
                <w:rFonts w:eastAsia="Times New Roman"/>
              </w:rPr>
              <w:t xml:space="preserve"> тыс.</w:t>
            </w:r>
            <w:r w:rsidR="00E14566">
              <w:rPr>
                <w:rFonts w:eastAsia="Times New Roman"/>
              </w:rPr>
              <w:t xml:space="preserve"> </w:t>
            </w:r>
            <w:r w:rsidR="00E14566" w:rsidRPr="00261E9D">
              <w:rPr>
                <w:rFonts w:eastAsia="Times New Roman"/>
              </w:rPr>
              <w:t>р</w:t>
            </w:r>
            <w:r w:rsidR="0062359D">
              <w:rPr>
                <w:rFonts w:eastAsia="Times New Roman"/>
              </w:rPr>
              <w:t xml:space="preserve">уб., </w:t>
            </w:r>
            <w:r w:rsidR="008D6B7D">
              <w:rPr>
                <w:rFonts w:eastAsia="Times New Roman"/>
              </w:rPr>
              <w:t>6</w:t>
            </w:r>
            <w:r w:rsidR="00710ECE">
              <w:rPr>
                <w:rFonts w:eastAsia="Times New Roman"/>
              </w:rPr>
              <w:t>5</w:t>
            </w:r>
            <w:r w:rsidR="008418C9" w:rsidRPr="00D67369">
              <w:rPr>
                <w:rFonts w:eastAsia="Times New Roman"/>
              </w:rPr>
              <w:t xml:space="preserve"> </w:t>
            </w:r>
            <w:r w:rsidR="00E14566" w:rsidRPr="00D67369">
              <w:rPr>
                <w:rFonts w:eastAsia="Times New Roman"/>
              </w:rPr>
              <w:t>з</w:t>
            </w:r>
            <w:r w:rsidR="00E14566">
              <w:rPr>
                <w:rFonts w:eastAsia="Times New Roman"/>
              </w:rPr>
              <w:t>акуп</w:t>
            </w:r>
            <w:r w:rsidR="008418C9">
              <w:rPr>
                <w:rFonts w:eastAsia="Times New Roman"/>
              </w:rPr>
              <w:t>ок</w:t>
            </w:r>
            <w:r w:rsidR="00694559">
              <w:rPr>
                <w:rFonts w:eastAsia="Times New Roman"/>
              </w:rPr>
              <w:t xml:space="preserve"> малого объема на сумму</w:t>
            </w:r>
            <w:r w:rsidR="00C861FD">
              <w:rPr>
                <w:rFonts w:eastAsia="Times New Roman"/>
              </w:rPr>
              <w:t xml:space="preserve"> </w:t>
            </w:r>
            <w:r w:rsidR="001566DF" w:rsidRPr="001566DF">
              <w:rPr>
                <w:rFonts w:eastAsia="Times New Roman"/>
              </w:rPr>
              <w:t>2395,7</w:t>
            </w:r>
            <w:r w:rsidR="00E14566" w:rsidRPr="00261E9D">
              <w:rPr>
                <w:rFonts w:eastAsia="Times New Roman"/>
              </w:rPr>
              <w:t xml:space="preserve"> тыс.</w:t>
            </w:r>
            <w:r w:rsidR="00E14566">
              <w:rPr>
                <w:rFonts w:eastAsia="Times New Roman"/>
              </w:rPr>
              <w:t xml:space="preserve"> </w:t>
            </w:r>
            <w:r w:rsidR="00E14566" w:rsidRPr="00261E9D">
              <w:rPr>
                <w:rFonts w:eastAsia="Times New Roman"/>
              </w:rPr>
              <w:t>руб.</w:t>
            </w:r>
          </w:p>
        </w:tc>
        <w:tc>
          <w:tcPr>
            <w:tcW w:w="1349" w:type="dxa"/>
          </w:tcPr>
          <w:p w:rsidR="002F1B05" w:rsidRDefault="002F1B05">
            <w:pPr>
              <w:jc w:val="center"/>
              <w:rPr>
                <w:rFonts w:eastAsia="Times New Roman"/>
              </w:rPr>
            </w:pPr>
          </w:p>
        </w:tc>
        <w:tc>
          <w:tcPr>
            <w:tcW w:w="1406" w:type="dxa"/>
          </w:tcPr>
          <w:p w:rsidR="002F1B05" w:rsidRDefault="002F1B05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dxa"/>
          </w:tcPr>
          <w:p w:rsidR="002F1B05" w:rsidRDefault="002F1B05">
            <w:pPr>
              <w:jc w:val="center"/>
              <w:rPr>
                <w:rFonts w:eastAsia="Times New Roman"/>
              </w:rPr>
            </w:pPr>
          </w:p>
        </w:tc>
        <w:tc>
          <w:tcPr>
            <w:tcW w:w="2160" w:type="dxa"/>
          </w:tcPr>
          <w:p w:rsidR="002F1B05" w:rsidRDefault="002F1B05" w:rsidP="002F1B05">
            <w:pPr>
              <w:rPr>
                <w:rFonts w:eastAsia="Times New Roman"/>
              </w:rPr>
            </w:pPr>
          </w:p>
        </w:tc>
      </w:tr>
    </w:tbl>
    <w:p w:rsidR="002F1B05" w:rsidRDefault="002F1B05" w:rsidP="002F1B05">
      <w:pPr>
        <w:rPr>
          <w:rFonts w:eastAsia="Times New Roman"/>
        </w:rPr>
      </w:pPr>
    </w:p>
    <w:p w:rsidR="002F1B05" w:rsidRPr="000D4056" w:rsidRDefault="002F1B05" w:rsidP="000D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«Анализ отчета об исполнении бюджета </w:t>
      </w:r>
      <w:r w:rsidR="000D4056">
        <w:rPr>
          <w:b/>
          <w:sz w:val="28"/>
          <w:szCs w:val="28"/>
        </w:rPr>
        <w:t>субъектом бюджетной отчетности»</w:t>
      </w:r>
    </w:p>
    <w:p w:rsidR="002F1B05" w:rsidRDefault="002F1B05" w:rsidP="002F1B05">
      <w:pPr>
        <w:rPr>
          <w:b/>
        </w:rPr>
      </w:pPr>
      <w:r>
        <w:rPr>
          <w:b/>
        </w:rPr>
        <w:t xml:space="preserve">            Раздел 1. «Доходы»</w:t>
      </w:r>
    </w:p>
    <w:p w:rsidR="002F1B05" w:rsidRDefault="002F1B05" w:rsidP="002F1B05">
      <w:pPr>
        <w:ind w:firstLine="708"/>
        <w:jc w:val="both"/>
      </w:pPr>
      <w:r>
        <w:t>Исполнение бюджета Гореловского сельского поселен</w:t>
      </w:r>
      <w:r w:rsidR="00450262">
        <w:t>ия за</w:t>
      </w:r>
      <w:r w:rsidR="00BD49B3">
        <w:t xml:space="preserve"> 2019</w:t>
      </w:r>
      <w:r w:rsidR="00482042">
        <w:t xml:space="preserve"> год</w:t>
      </w:r>
      <w:r w:rsidR="001E06DB">
        <w:t xml:space="preserve"> составило по доходам </w:t>
      </w:r>
      <w:r w:rsidR="004C3737">
        <w:t>10 146 740,91</w:t>
      </w:r>
      <w:r>
        <w:t xml:space="preserve"> руб</w:t>
      </w:r>
      <w:r w:rsidR="004C3737">
        <w:t>.</w:t>
      </w:r>
      <w:r>
        <w:t xml:space="preserve"> и по расходам </w:t>
      </w:r>
      <w:r w:rsidR="004C3737">
        <w:t>8 694 079,41</w:t>
      </w:r>
      <w:r w:rsidR="00923C27">
        <w:t xml:space="preserve"> </w:t>
      </w:r>
      <w:r>
        <w:t>руб</w:t>
      </w:r>
      <w:r w:rsidR="004C3737">
        <w:t>.</w:t>
      </w:r>
      <w:r>
        <w:t xml:space="preserve"> с превышением </w:t>
      </w:r>
      <w:r w:rsidR="00BD49B3">
        <w:t>доходов</w:t>
      </w:r>
      <w:r>
        <w:t xml:space="preserve"> над </w:t>
      </w:r>
      <w:r w:rsidR="00BD49B3">
        <w:t>расходами</w:t>
      </w:r>
      <w:r>
        <w:t xml:space="preserve"> в сумме </w:t>
      </w:r>
      <w:r w:rsidR="004C3737">
        <w:t>1 452 661,50</w:t>
      </w:r>
      <w:r w:rsidR="0062359D">
        <w:t xml:space="preserve"> </w:t>
      </w:r>
      <w:r>
        <w:t>руб</w:t>
      </w:r>
      <w:r w:rsidR="004C3737">
        <w:t xml:space="preserve">. </w:t>
      </w:r>
      <w:r w:rsidR="00C86178">
        <w:t>(</w:t>
      </w:r>
      <w:r w:rsidR="00BD49B3">
        <w:t>профицит</w:t>
      </w:r>
      <w:r w:rsidR="00C86178">
        <w:t xml:space="preserve"> бюджета).</w:t>
      </w:r>
      <w:r w:rsidR="00BD49B3">
        <w:t xml:space="preserve"> </w:t>
      </w:r>
    </w:p>
    <w:p w:rsidR="00577FAC" w:rsidRDefault="002F1B05" w:rsidP="002F1B05">
      <w:pPr>
        <w:jc w:val="both"/>
      </w:pPr>
      <w:r>
        <w:t xml:space="preserve">        </w:t>
      </w:r>
      <w:r w:rsidR="00A04F63">
        <w:t>Доходная часть б</w:t>
      </w:r>
      <w:r w:rsidR="00BD49B3">
        <w:t xml:space="preserve">юджета поселения выполнена </w:t>
      </w:r>
      <w:r w:rsidR="00A04F63">
        <w:t xml:space="preserve">на </w:t>
      </w:r>
      <w:r w:rsidR="00577FAC">
        <w:t>98,81</w:t>
      </w:r>
      <w:r w:rsidR="00452467">
        <w:t>% (</w:t>
      </w:r>
      <w:r w:rsidR="00BD49B3">
        <w:t xml:space="preserve">в 2018 году на </w:t>
      </w:r>
      <w:r w:rsidR="00577FAC">
        <w:t>94,18</w:t>
      </w:r>
      <w:r w:rsidR="00A04F63">
        <w:t>%</w:t>
      </w:r>
      <w:r w:rsidR="00BD49B3">
        <w:t>).</w:t>
      </w:r>
      <w:r w:rsidR="00577FAC">
        <w:t xml:space="preserve"> В суммовом выражении 122 689,</w:t>
      </w:r>
      <w:r w:rsidR="001E20E5">
        <w:t>09 руб. Не выполнен план по НДФЛ на 20 510,19 руб., не дополучены межбюджетные трансферты от района в сумме 124 987 руб., т.к. не было потребности в их необходимости. Управляющая компания «Сить» за наем муниципального жилья в последние дни декабря перечислила деньги в сумме 34 214,27 руб., которые попали ошибочно на невыясненные платежи, уведомление о выяснении платежа было сделано в первый рабочий день нового финансового года.</w:t>
      </w:r>
      <w:r w:rsidR="00C360EF">
        <w:t xml:space="preserve"> Земельный налог получен чуть больше запланированного.</w:t>
      </w:r>
    </w:p>
    <w:p w:rsidR="002F1B05" w:rsidRDefault="002F1B05" w:rsidP="002F1B05">
      <w:pPr>
        <w:jc w:val="both"/>
      </w:pPr>
      <w:r>
        <w:t xml:space="preserve">       </w:t>
      </w:r>
      <w:r w:rsidR="00C360EF">
        <w:t>Все дотации, субсидии и субвенция по военкомату получены в полном объеме, но прочая дотация в сумме 90 000 руб. в бюджет поселения поступила в период заключительных оборотов, поэтому не было возможности погасить кредиторскую задолженность в сумме 111 720 руб. ООО «Компании «Крепыш» за детские игровое уличное оборудование, установленное в с. Черкасово.</w:t>
      </w:r>
    </w:p>
    <w:p w:rsidR="00E94A75" w:rsidRDefault="00E94A75" w:rsidP="002F1B05">
      <w:pPr>
        <w:jc w:val="both"/>
      </w:pPr>
    </w:p>
    <w:p w:rsidR="00E94A75" w:rsidRDefault="00E94A75" w:rsidP="002F1B05">
      <w:pPr>
        <w:jc w:val="both"/>
      </w:pPr>
    </w:p>
    <w:p w:rsidR="00E94A75" w:rsidRDefault="00E94A75" w:rsidP="002F1B05">
      <w:pPr>
        <w:jc w:val="both"/>
      </w:pPr>
    </w:p>
    <w:p w:rsidR="00E94A75" w:rsidRDefault="00E94A75" w:rsidP="002F1B05">
      <w:pPr>
        <w:jc w:val="both"/>
      </w:pPr>
    </w:p>
    <w:p w:rsidR="002F1B05" w:rsidRDefault="000D4056" w:rsidP="000D4056">
      <w:pPr>
        <w:ind w:firstLine="708"/>
        <w:jc w:val="both"/>
        <w:rPr>
          <w:b/>
        </w:rPr>
      </w:pPr>
      <w:r>
        <w:rPr>
          <w:b/>
        </w:rPr>
        <w:lastRenderedPageBreak/>
        <w:t>Раздел 2. «Расходы»</w:t>
      </w:r>
    </w:p>
    <w:p w:rsidR="00144004" w:rsidRDefault="002F1B05" w:rsidP="002F1B05">
      <w:pPr>
        <w:ind w:firstLine="708"/>
        <w:jc w:val="both"/>
      </w:pPr>
      <w:r>
        <w:t xml:space="preserve">Расходная часть бюджета поселения в целом исполнена на </w:t>
      </w:r>
      <w:r w:rsidR="00C360EF">
        <w:t>84,66</w:t>
      </w:r>
      <w:r w:rsidR="00A56AA8">
        <w:t xml:space="preserve">% </w:t>
      </w:r>
      <w:r w:rsidR="00C360EF">
        <w:t>к утвержденной сумме. В прошлом году на 96,39%.</w:t>
      </w:r>
    </w:p>
    <w:p w:rsidR="00144004" w:rsidRDefault="00144004" w:rsidP="002F1B05">
      <w:pPr>
        <w:ind w:firstLine="708"/>
        <w:jc w:val="both"/>
      </w:pPr>
    </w:p>
    <w:p w:rsidR="002F1B05" w:rsidRDefault="00144004" w:rsidP="00144004">
      <w:pPr>
        <w:jc w:val="both"/>
      </w:pPr>
      <w:r>
        <w:t xml:space="preserve">Больше всего неизрасходованных средств осталось по разделу 0409, это дорожные работы. В четвертом квартале в связи с погодными условиями не возникло необходимости чистить дороги местного и районного значения от снега, сумма неисполненного остатка собственных средств составила 928 922,65 руб. </w:t>
      </w:r>
      <w:r w:rsidR="002F1B05">
        <w:tab/>
      </w:r>
    </w:p>
    <w:p w:rsidR="002F1B05" w:rsidRDefault="00C861FD" w:rsidP="002F1B05">
      <w:pPr>
        <w:jc w:val="both"/>
      </w:pPr>
      <w:r>
        <w:tab/>
        <w:t>За отчетный период оплата</w:t>
      </w:r>
      <w:r w:rsidR="002F1B05">
        <w:t xml:space="preserve"> расход</w:t>
      </w:r>
      <w:r>
        <w:t>ов</w:t>
      </w:r>
      <w:r w:rsidR="002F1B05">
        <w:t xml:space="preserve"> на содержание проводились регулярно, не имелось задолженности по выплате заработной платы работникам учреждения за весь отчетный пери</w:t>
      </w:r>
      <w:r w:rsidR="00AD01BE">
        <w:t>од.</w:t>
      </w:r>
      <w:r w:rsidR="002F1B05">
        <w:t xml:space="preserve"> </w:t>
      </w:r>
    </w:p>
    <w:p w:rsidR="000940AE" w:rsidRDefault="000940AE" w:rsidP="002F1B05">
      <w:pPr>
        <w:jc w:val="both"/>
      </w:pPr>
      <w:r>
        <w:t xml:space="preserve">  По счету 40150225 </w:t>
      </w:r>
      <w:r w:rsidR="00687F9C">
        <w:t xml:space="preserve">«Расходы на услуги по содержанию имущества будущих периодов» учитываются расходы по капитальному ремонту многоквартирных домов. По состоянию на 01 </w:t>
      </w:r>
      <w:r w:rsidR="00144004">
        <w:t>января 2020</w:t>
      </w:r>
      <w:r w:rsidR="00C234F3">
        <w:t xml:space="preserve"> года сумма расходов составила</w:t>
      </w:r>
      <w:r w:rsidR="00687F9C">
        <w:t xml:space="preserve"> </w:t>
      </w:r>
      <w:r w:rsidR="00144004">
        <w:t>139 734,29</w:t>
      </w:r>
      <w:r w:rsidR="00C234F3">
        <w:t xml:space="preserve"> руб.</w:t>
      </w:r>
    </w:p>
    <w:p w:rsidR="00611ACE" w:rsidRDefault="002F1B05" w:rsidP="002F1B05">
      <w:pPr>
        <w:jc w:val="both"/>
      </w:pPr>
      <w:r>
        <w:tab/>
      </w:r>
    </w:p>
    <w:p w:rsidR="00611ACE" w:rsidRDefault="00611ACE" w:rsidP="002F1B05">
      <w:pPr>
        <w:jc w:val="both"/>
      </w:pPr>
      <w:r>
        <w:t xml:space="preserve">Расчеты по заработной плате и по страховым взносам за </w:t>
      </w:r>
      <w:r w:rsidR="006442B5">
        <w:t>отчетный период</w:t>
      </w:r>
      <w:r>
        <w:t xml:space="preserve"> произведены полностью без задолженности.</w:t>
      </w:r>
    </w:p>
    <w:p w:rsidR="002F1B05" w:rsidRDefault="002F1B05" w:rsidP="002F1B05">
      <w:pPr>
        <w:jc w:val="both"/>
      </w:pPr>
      <w:r>
        <w:t>Де</w:t>
      </w:r>
      <w:r w:rsidR="00F96EFD">
        <w:t xml:space="preserve">биторская задолженность </w:t>
      </w:r>
      <w:r w:rsidR="0054182F">
        <w:t xml:space="preserve">за </w:t>
      </w:r>
      <w:r w:rsidR="00F96EFD">
        <w:t>на 01.</w:t>
      </w:r>
      <w:r w:rsidR="00286C4B">
        <w:t>0</w:t>
      </w:r>
      <w:r w:rsidR="00144004">
        <w:t>1.</w:t>
      </w:r>
      <w:r w:rsidR="00E94A75">
        <w:t>20</w:t>
      </w:r>
      <w:r w:rsidR="00144004">
        <w:t>20</w:t>
      </w:r>
      <w:r>
        <w:t>г. составила</w:t>
      </w:r>
      <w:r w:rsidR="00E94A75">
        <w:t xml:space="preserve"> 53547,75</w:t>
      </w:r>
      <w:r w:rsidR="00D33C55">
        <w:t xml:space="preserve"> </w:t>
      </w:r>
      <w:r>
        <w:t>руб</w:t>
      </w:r>
      <w:r w:rsidR="00E94A75">
        <w:t>.</w:t>
      </w:r>
      <w:r>
        <w:t xml:space="preserve"> в т. ч.:</w:t>
      </w:r>
    </w:p>
    <w:p w:rsidR="002F1B05" w:rsidRDefault="002F1B05" w:rsidP="002F1B05">
      <w:pPr>
        <w:jc w:val="both"/>
      </w:pPr>
      <w:r>
        <w:t xml:space="preserve">ООО «Т2 МОБАЙЛ» -  </w:t>
      </w:r>
      <w:r w:rsidR="00E94A75">
        <w:t>775</w:t>
      </w:r>
      <w:r w:rsidR="00B375D3" w:rsidRPr="00B375D3">
        <w:t>6,4</w:t>
      </w:r>
      <w:r w:rsidR="00B375D3">
        <w:t xml:space="preserve">0 </w:t>
      </w:r>
      <w:r w:rsidR="00BC3BE1">
        <w:t>руб.</w:t>
      </w:r>
    </w:p>
    <w:p w:rsidR="002F1B05" w:rsidRDefault="002F1B05" w:rsidP="002F1B05">
      <w:pPr>
        <w:jc w:val="both"/>
      </w:pPr>
      <w:r>
        <w:t xml:space="preserve">ПАО «Ростелеком» -   </w:t>
      </w:r>
      <w:r w:rsidR="00E94A75">
        <w:t>8242,68</w:t>
      </w:r>
      <w:r w:rsidR="00B375D3">
        <w:t xml:space="preserve"> </w:t>
      </w:r>
      <w:r w:rsidR="00BC3BE1">
        <w:t>руб.</w:t>
      </w:r>
    </w:p>
    <w:p w:rsidR="00452467" w:rsidRDefault="00452467" w:rsidP="002F1B05">
      <w:pPr>
        <w:jc w:val="both"/>
      </w:pPr>
      <w:r>
        <w:t xml:space="preserve">Рыбинское отделение ПАО «ТНС энерго Ярославль» </w:t>
      </w:r>
      <w:r w:rsidR="00E94A75">
        <w:t xml:space="preserve">37547,25 </w:t>
      </w:r>
      <w:r>
        <w:t>руб.</w:t>
      </w:r>
    </w:p>
    <w:p w:rsidR="0040224D" w:rsidRDefault="0040224D" w:rsidP="0040224D">
      <w:pPr>
        <w:jc w:val="both"/>
      </w:pPr>
      <w:r>
        <w:t>Переплата по накопительной части страховых взносов в ПФ – 1,42 руб.</w:t>
      </w:r>
    </w:p>
    <w:p w:rsidR="00B375D3" w:rsidRDefault="00B375D3" w:rsidP="0040224D">
      <w:pPr>
        <w:jc w:val="both"/>
      </w:pPr>
    </w:p>
    <w:p w:rsidR="00B375D3" w:rsidRDefault="00B375D3" w:rsidP="0040224D">
      <w:pPr>
        <w:jc w:val="both"/>
      </w:pPr>
      <w:r>
        <w:t xml:space="preserve">В форме 0503117 имеют место </w:t>
      </w:r>
      <w:r w:rsidR="00566B6E">
        <w:t>4 ошибки в разделе «Источники финансирования дефицита бюджета» в сравнении с формой 0503151 в суммах оборотов на 910</w:t>
      </w:r>
      <w:r w:rsidR="00F1444B">
        <w:t> 271,</w:t>
      </w:r>
      <w:r w:rsidR="00566B6E">
        <w:t>56 руб.</w:t>
      </w:r>
      <w:r w:rsidR="00F1444B">
        <w:t xml:space="preserve"> Причиной является изменение номера расчетного счета с 09 сентября 2019 года.</w:t>
      </w:r>
    </w:p>
    <w:p w:rsidR="0040224D" w:rsidRDefault="0040224D" w:rsidP="002F1B05">
      <w:pPr>
        <w:jc w:val="both"/>
      </w:pPr>
    </w:p>
    <w:p w:rsidR="002F1B05" w:rsidRDefault="002F1B05" w:rsidP="002B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«Анализ показателей финансовой отчетности субъекта бюджетной отчетности»</w:t>
      </w:r>
    </w:p>
    <w:p w:rsidR="002F1B05" w:rsidRPr="002B2385" w:rsidRDefault="002F1B05" w:rsidP="002B2385">
      <w:r>
        <w:rPr>
          <w:b/>
        </w:rPr>
        <w:t xml:space="preserve">          </w:t>
      </w:r>
      <w:r>
        <w:rPr>
          <w:b/>
          <w:i/>
        </w:rPr>
        <w:t xml:space="preserve"> сведения о движении нефинансовых активов (ф.0503168)</w:t>
      </w:r>
    </w:p>
    <w:p w:rsidR="00D208A3" w:rsidRPr="00D208A3" w:rsidRDefault="00A46A15" w:rsidP="00D208A3">
      <w:pPr>
        <w:jc w:val="both"/>
      </w:pPr>
      <w:r>
        <w:t>За</w:t>
      </w:r>
      <w:r w:rsidR="0040224D">
        <w:t xml:space="preserve"> </w:t>
      </w:r>
      <w:r w:rsidR="00650FD6">
        <w:t>2019</w:t>
      </w:r>
      <w:r w:rsidR="00D208A3">
        <w:t xml:space="preserve"> год </w:t>
      </w:r>
      <w:r w:rsidR="00E94A75">
        <w:t>приобретено и установлено детское игровое уличное оборудование в с.Черкасово на сумму 111 720 руб.</w:t>
      </w:r>
    </w:p>
    <w:p w:rsidR="008F57D2" w:rsidRDefault="0054182F" w:rsidP="002F1B05">
      <w:pPr>
        <w:jc w:val="both"/>
      </w:pPr>
      <w:r>
        <w:t xml:space="preserve">      </w:t>
      </w:r>
    </w:p>
    <w:p w:rsidR="00E94A75" w:rsidRDefault="00E94A75" w:rsidP="002F1B05">
      <w:pPr>
        <w:jc w:val="both"/>
      </w:pPr>
    </w:p>
    <w:p w:rsidR="008F57D2" w:rsidRDefault="008F57D2" w:rsidP="002F1B05">
      <w:pPr>
        <w:jc w:val="both"/>
      </w:pPr>
    </w:p>
    <w:p w:rsidR="007505D1" w:rsidRDefault="002F1B05" w:rsidP="008F57D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 «Прочие вопросы деятельности</w:t>
      </w:r>
      <w:r w:rsidR="002B2385">
        <w:rPr>
          <w:b/>
          <w:sz w:val="28"/>
          <w:szCs w:val="28"/>
        </w:rPr>
        <w:t xml:space="preserve"> субъекта бюджетной отчетности»</w:t>
      </w:r>
    </w:p>
    <w:p w:rsidR="007505D1" w:rsidRPr="007505D1" w:rsidRDefault="002F1B05" w:rsidP="007505D1">
      <w:pPr>
        <w:ind w:firstLine="708"/>
        <w:jc w:val="both"/>
        <w:rPr>
          <w:b/>
          <w:i/>
        </w:rPr>
      </w:pPr>
      <w:r>
        <w:rPr>
          <w:b/>
          <w:i/>
        </w:rPr>
        <w:t>Сведения об особенностях ведения бюджетного учета</w:t>
      </w:r>
    </w:p>
    <w:p w:rsidR="002F1B05" w:rsidRDefault="002F1B05" w:rsidP="002F1B05">
      <w:pPr>
        <w:tabs>
          <w:tab w:val="left" w:pos="8070"/>
        </w:tabs>
        <w:ind w:firstLine="708"/>
        <w:jc w:val="both"/>
      </w:pPr>
      <w:r>
        <w:rPr>
          <w:b/>
          <w:i/>
        </w:rPr>
        <w:tab/>
      </w:r>
      <w:r>
        <w:t>Таблица №4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597"/>
        <w:gridCol w:w="3649"/>
        <w:gridCol w:w="3175"/>
      </w:tblGrid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both"/>
            </w:pPr>
            <w:r>
              <w:t>Наименование объекта учета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both"/>
            </w:pPr>
            <w:r>
              <w:t>Код счета бюджетного учета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both"/>
            </w:pPr>
            <w:r>
              <w:t>Характеристика метода оценки и момент отражения операций в учете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both"/>
            </w:pPr>
            <w:r>
              <w:t>Правовое обоснование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1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2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3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</w:pPr>
            <w:r>
              <w:t>4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Основные средства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0 101 00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По первоначальной стоимости в сумме фактических вложений, дата поступления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</w:pPr>
            <w:r>
              <w:t>Инструкция по бюджетному учету №157 н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Амортизация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0 104 00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Линейным методом, ежемесячно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Материальные запасы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0 105 00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По фактической стоимости при оприходовании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Денежные средства учреждения</w:t>
            </w:r>
          </w:p>
        </w:tc>
        <w:tc>
          <w:tcPr>
            <w:tcW w:w="1597" w:type="dxa"/>
          </w:tcPr>
          <w:p w:rsidR="002F1B05" w:rsidRDefault="002F1B05">
            <w:pPr>
              <w:jc w:val="center"/>
            </w:pPr>
            <w:r>
              <w:t>0 201 00</w:t>
            </w:r>
          </w:p>
          <w:p w:rsidR="002F1B05" w:rsidRDefault="002F1B05"/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Выписки УФК, дата выписки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Расчеты с подотчетными лицами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0 208 00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Авансовый отчет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  <w:tr w:rsidR="002F1B05" w:rsidTr="00F96EFD">
        <w:trPr>
          <w:trHeight w:val="806"/>
        </w:trPr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Расчеты по доходам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0 205 00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Момент возникновения требований соответствующих администраторов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Расчеты по выданным авансам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0 206 00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Договор, счет для оплаты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Расчеты по принятым обязательствам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0 302 00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Договор, акт выполненных работ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Расчеты по платежам в бюджет</w:t>
            </w:r>
          </w:p>
        </w:tc>
        <w:tc>
          <w:tcPr>
            <w:tcW w:w="1597" w:type="dxa"/>
            <w:hideMark/>
          </w:tcPr>
          <w:p w:rsidR="002F1B05" w:rsidRDefault="002F1B05">
            <w:pPr>
              <w:jc w:val="center"/>
            </w:pPr>
            <w:r>
              <w:t>0 303 00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По налоговому законодательству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  <w:tr w:rsidR="002F1B05" w:rsidTr="00F96EFD">
        <w:tc>
          <w:tcPr>
            <w:tcW w:w="1752" w:type="dxa"/>
            <w:hideMark/>
          </w:tcPr>
          <w:p w:rsidR="002F1B05" w:rsidRDefault="002F1B05">
            <w:pPr>
              <w:jc w:val="center"/>
            </w:pPr>
            <w:r>
              <w:t>Финансовый результат хозяйствующего субъекта</w:t>
            </w:r>
          </w:p>
        </w:tc>
        <w:tc>
          <w:tcPr>
            <w:tcW w:w="1597" w:type="dxa"/>
            <w:hideMark/>
          </w:tcPr>
          <w:p w:rsidR="002F1B05" w:rsidRDefault="000D4056">
            <w:r>
              <w:t xml:space="preserve">   0 </w:t>
            </w:r>
            <w:r w:rsidR="002F1B05">
              <w:t>401 20</w:t>
            </w:r>
          </w:p>
          <w:p w:rsidR="002F1B05" w:rsidRDefault="002F1B05">
            <w:pPr>
              <w:jc w:val="center"/>
            </w:pPr>
            <w:r>
              <w:t>0 401 10</w:t>
            </w:r>
          </w:p>
        </w:tc>
        <w:tc>
          <w:tcPr>
            <w:tcW w:w="3649" w:type="dxa"/>
            <w:hideMark/>
          </w:tcPr>
          <w:p w:rsidR="002F1B05" w:rsidRDefault="002F1B05">
            <w:pPr>
              <w:jc w:val="center"/>
            </w:pPr>
            <w:r>
              <w:t>Фактические затраты</w:t>
            </w:r>
          </w:p>
        </w:tc>
        <w:tc>
          <w:tcPr>
            <w:tcW w:w="3175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  <w:r>
              <w:t>Инструкция по бюджетному учету №157 н</w:t>
            </w:r>
          </w:p>
        </w:tc>
      </w:tr>
    </w:tbl>
    <w:p w:rsidR="009751C2" w:rsidRDefault="009751C2" w:rsidP="002B2385"/>
    <w:p w:rsidR="008F57D2" w:rsidRDefault="008F57D2" w:rsidP="002B2385"/>
    <w:p w:rsidR="002F1B05" w:rsidRDefault="002F1B05" w:rsidP="002F1B05">
      <w:pPr>
        <w:ind w:firstLine="708"/>
        <w:jc w:val="center"/>
        <w:rPr>
          <w:b/>
          <w:i/>
        </w:rPr>
      </w:pPr>
      <w:r>
        <w:rPr>
          <w:b/>
          <w:i/>
        </w:rPr>
        <w:lastRenderedPageBreak/>
        <w:t>Сведения о результатах мероприятий внутреннего контроля</w:t>
      </w:r>
    </w:p>
    <w:p w:rsidR="002F1B05" w:rsidRDefault="002F1B05" w:rsidP="002B2385">
      <w:pPr>
        <w:tabs>
          <w:tab w:val="left" w:pos="8070"/>
        </w:tabs>
        <w:jc w:val="both"/>
      </w:pPr>
      <w:r>
        <w:tab/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893"/>
        <w:gridCol w:w="2393"/>
        <w:gridCol w:w="2393"/>
      </w:tblGrid>
      <w:tr w:rsidR="002F1B05" w:rsidTr="002B2385">
        <w:tc>
          <w:tcPr>
            <w:tcW w:w="2392" w:type="dxa"/>
            <w:hideMark/>
          </w:tcPr>
          <w:p w:rsidR="002F1B05" w:rsidRDefault="002F1B05">
            <w:pPr>
              <w:tabs>
                <w:tab w:val="left" w:pos="8070"/>
              </w:tabs>
              <w:jc w:val="both"/>
            </w:pPr>
            <w:r>
              <w:t>Тип контрольных мероприятий</w:t>
            </w:r>
          </w:p>
        </w:tc>
        <w:tc>
          <w:tcPr>
            <w:tcW w:w="2893" w:type="dxa"/>
            <w:hideMark/>
          </w:tcPr>
          <w:p w:rsidR="002F1B05" w:rsidRDefault="002F1B05">
            <w:pPr>
              <w:tabs>
                <w:tab w:val="left" w:pos="8070"/>
              </w:tabs>
              <w:jc w:val="both"/>
            </w:pPr>
            <w:r>
              <w:t>Наименование мероприятия</w:t>
            </w:r>
          </w:p>
        </w:tc>
        <w:tc>
          <w:tcPr>
            <w:tcW w:w="2393" w:type="dxa"/>
            <w:hideMark/>
          </w:tcPr>
          <w:p w:rsidR="002F1B05" w:rsidRDefault="002F1B05">
            <w:pPr>
              <w:tabs>
                <w:tab w:val="left" w:pos="8070"/>
              </w:tabs>
              <w:jc w:val="both"/>
            </w:pPr>
            <w:r>
              <w:t>Выявленные нарушения</w:t>
            </w:r>
          </w:p>
        </w:tc>
        <w:tc>
          <w:tcPr>
            <w:tcW w:w="2393" w:type="dxa"/>
            <w:hideMark/>
          </w:tcPr>
          <w:p w:rsidR="002F1B05" w:rsidRDefault="002F1B05">
            <w:pPr>
              <w:tabs>
                <w:tab w:val="left" w:pos="8070"/>
              </w:tabs>
              <w:jc w:val="both"/>
            </w:pPr>
            <w:r>
              <w:t>Меры по устранению выявленных нарушений</w:t>
            </w:r>
          </w:p>
        </w:tc>
      </w:tr>
      <w:tr w:rsidR="002F1B05" w:rsidTr="002B2385">
        <w:tc>
          <w:tcPr>
            <w:tcW w:w="2392" w:type="dxa"/>
            <w:hideMark/>
          </w:tcPr>
          <w:p w:rsidR="002F1B05" w:rsidRDefault="002F1B05">
            <w:pPr>
              <w:tabs>
                <w:tab w:val="left" w:pos="8070"/>
              </w:tabs>
              <w:jc w:val="center"/>
            </w:pPr>
            <w:r>
              <w:t>1</w:t>
            </w:r>
          </w:p>
        </w:tc>
        <w:tc>
          <w:tcPr>
            <w:tcW w:w="2893" w:type="dxa"/>
            <w:hideMark/>
          </w:tcPr>
          <w:p w:rsidR="002F1B05" w:rsidRDefault="002F1B05">
            <w:pPr>
              <w:tabs>
                <w:tab w:val="left" w:pos="8070"/>
              </w:tabs>
              <w:jc w:val="center"/>
            </w:pPr>
            <w:r>
              <w:t>2</w:t>
            </w:r>
          </w:p>
        </w:tc>
        <w:tc>
          <w:tcPr>
            <w:tcW w:w="2393" w:type="dxa"/>
            <w:hideMark/>
          </w:tcPr>
          <w:p w:rsidR="002F1B05" w:rsidRDefault="002F1B05">
            <w:pPr>
              <w:tabs>
                <w:tab w:val="left" w:pos="8070"/>
              </w:tabs>
              <w:jc w:val="center"/>
            </w:pPr>
            <w:r>
              <w:t>3</w:t>
            </w:r>
          </w:p>
        </w:tc>
        <w:tc>
          <w:tcPr>
            <w:tcW w:w="2393" w:type="dxa"/>
            <w:hideMark/>
          </w:tcPr>
          <w:p w:rsidR="002F1B05" w:rsidRDefault="002F1B05">
            <w:pPr>
              <w:tabs>
                <w:tab w:val="left" w:pos="8070"/>
              </w:tabs>
              <w:jc w:val="center"/>
            </w:pPr>
            <w:r>
              <w:t>4</w:t>
            </w:r>
          </w:p>
        </w:tc>
      </w:tr>
      <w:tr w:rsidR="002F1B05" w:rsidTr="002B2385">
        <w:tc>
          <w:tcPr>
            <w:tcW w:w="2392" w:type="dxa"/>
            <w:hideMark/>
          </w:tcPr>
          <w:p w:rsidR="002F1B05" w:rsidRDefault="002F1B05">
            <w:pPr>
              <w:tabs>
                <w:tab w:val="left" w:pos="8070"/>
              </w:tabs>
              <w:jc w:val="both"/>
            </w:pPr>
            <w:r>
              <w:t xml:space="preserve">Предварительный </w:t>
            </w:r>
          </w:p>
        </w:tc>
        <w:tc>
          <w:tcPr>
            <w:tcW w:w="2893" w:type="dxa"/>
            <w:hideMark/>
          </w:tcPr>
          <w:p w:rsidR="002F1B05" w:rsidRDefault="002F1B05">
            <w:pPr>
              <w:tabs>
                <w:tab w:val="left" w:pos="8070"/>
              </w:tabs>
            </w:pPr>
            <w:r>
              <w:t>Контроль за исполнением смет доходов и расходов</w:t>
            </w:r>
          </w:p>
        </w:tc>
        <w:tc>
          <w:tcPr>
            <w:tcW w:w="2393" w:type="dxa"/>
            <w:hideMark/>
          </w:tcPr>
          <w:p w:rsidR="002F1B05" w:rsidRDefault="002F1B05">
            <w:pPr>
              <w:tabs>
                <w:tab w:val="left" w:pos="8070"/>
              </w:tabs>
            </w:pPr>
            <w:r>
              <w:t>Не выявлены</w:t>
            </w:r>
          </w:p>
        </w:tc>
        <w:tc>
          <w:tcPr>
            <w:tcW w:w="2393" w:type="dxa"/>
            <w:hideMark/>
          </w:tcPr>
          <w:p w:rsidR="002F1B05" w:rsidRDefault="002F1B05">
            <w:pPr>
              <w:tabs>
                <w:tab w:val="left" w:pos="8070"/>
              </w:tabs>
            </w:pPr>
            <w:r>
              <w:t>-</w:t>
            </w:r>
          </w:p>
        </w:tc>
      </w:tr>
      <w:tr w:rsidR="002B2385" w:rsidTr="002B2385">
        <w:trPr>
          <w:trHeight w:val="2145"/>
        </w:trPr>
        <w:tc>
          <w:tcPr>
            <w:tcW w:w="2392" w:type="dxa"/>
            <w:hideMark/>
          </w:tcPr>
          <w:p w:rsidR="002B2385" w:rsidRDefault="002B2385">
            <w:pPr>
              <w:tabs>
                <w:tab w:val="left" w:pos="8070"/>
              </w:tabs>
              <w:jc w:val="both"/>
            </w:pPr>
            <w:r>
              <w:t xml:space="preserve">Текущий </w:t>
            </w:r>
          </w:p>
        </w:tc>
        <w:tc>
          <w:tcPr>
            <w:tcW w:w="2893" w:type="dxa"/>
          </w:tcPr>
          <w:p w:rsidR="002B2385" w:rsidRDefault="002B2385" w:rsidP="002B2385">
            <w:pPr>
              <w:tabs>
                <w:tab w:val="left" w:pos="8070"/>
              </w:tabs>
            </w:pPr>
            <w:r>
              <w:t xml:space="preserve">Анализ соответствия кассовых расходов с фактическими; контроль за предоставлением отчетных документов от материально-ответственных лиц; </w:t>
            </w:r>
          </w:p>
        </w:tc>
        <w:tc>
          <w:tcPr>
            <w:tcW w:w="2393" w:type="dxa"/>
          </w:tcPr>
          <w:p w:rsidR="002B2385" w:rsidRDefault="002B2385">
            <w:pPr>
              <w:tabs>
                <w:tab w:val="left" w:pos="8070"/>
              </w:tabs>
            </w:pPr>
            <w:r>
              <w:t>Не выявлены</w:t>
            </w:r>
          </w:p>
          <w:p w:rsidR="002B2385" w:rsidRDefault="002B2385"/>
          <w:p w:rsidR="002B2385" w:rsidRDefault="002B2385"/>
          <w:p w:rsidR="002B2385" w:rsidRDefault="002B2385">
            <w:r>
              <w:t>Не выявлены</w:t>
            </w:r>
          </w:p>
          <w:p w:rsidR="002B2385" w:rsidRDefault="002B2385" w:rsidP="002B2385"/>
        </w:tc>
        <w:tc>
          <w:tcPr>
            <w:tcW w:w="2393" w:type="dxa"/>
          </w:tcPr>
          <w:p w:rsidR="002B2385" w:rsidRDefault="002B2385">
            <w:pPr>
              <w:tabs>
                <w:tab w:val="left" w:pos="8070"/>
              </w:tabs>
            </w:pPr>
            <w:r>
              <w:t>-</w:t>
            </w:r>
          </w:p>
          <w:p w:rsidR="002B2385" w:rsidRDefault="002B2385"/>
          <w:p w:rsidR="002B2385" w:rsidRDefault="002B2385"/>
          <w:p w:rsidR="002B2385" w:rsidRDefault="002B2385">
            <w:r>
              <w:t>-</w:t>
            </w:r>
          </w:p>
          <w:p w:rsidR="002B2385" w:rsidRDefault="002B2385" w:rsidP="002B2385"/>
        </w:tc>
      </w:tr>
      <w:tr w:rsidR="002B2385" w:rsidTr="002B2385">
        <w:trPr>
          <w:trHeight w:val="1509"/>
        </w:trPr>
        <w:tc>
          <w:tcPr>
            <w:tcW w:w="2392" w:type="dxa"/>
          </w:tcPr>
          <w:p w:rsidR="002B2385" w:rsidRDefault="002B2385" w:rsidP="002B2385">
            <w:pPr>
              <w:tabs>
                <w:tab w:val="left" w:pos="8070"/>
              </w:tabs>
              <w:jc w:val="both"/>
            </w:pPr>
            <w:r>
              <w:t>Последующий</w:t>
            </w:r>
          </w:p>
        </w:tc>
        <w:tc>
          <w:tcPr>
            <w:tcW w:w="2893" w:type="dxa"/>
          </w:tcPr>
          <w:p w:rsidR="002B2385" w:rsidRDefault="002B2385" w:rsidP="002B2385">
            <w:pPr>
              <w:tabs>
                <w:tab w:val="left" w:pos="8070"/>
              </w:tabs>
            </w:pPr>
            <w:r>
              <w:t>Проверка соответствия полученных товаров их оплате согласно договора</w:t>
            </w:r>
          </w:p>
        </w:tc>
        <w:tc>
          <w:tcPr>
            <w:tcW w:w="2393" w:type="dxa"/>
          </w:tcPr>
          <w:p w:rsidR="002B2385" w:rsidRDefault="002B2385" w:rsidP="002B2385">
            <w:r>
              <w:t>Не выявлены</w:t>
            </w:r>
          </w:p>
        </w:tc>
        <w:tc>
          <w:tcPr>
            <w:tcW w:w="2393" w:type="dxa"/>
          </w:tcPr>
          <w:p w:rsidR="002B2385" w:rsidRDefault="002B2385" w:rsidP="002B2385">
            <w:r>
              <w:t>-</w:t>
            </w:r>
          </w:p>
        </w:tc>
      </w:tr>
    </w:tbl>
    <w:p w:rsidR="002B2385" w:rsidRDefault="002B2385" w:rsidP="0051207D">
      <w:pPr>
        <w:tabs>
          <w:tab w:val="left" w:pos="8460"/>
        </w:tabs>
        <w:rPr>
          <w:b/>
          <w:i/>
        </w:rPr>
      </w:pPr>
    </w:p>
    <w:p w:rsidR="002F1B05" w:rsidRPr="002B2385" w:rsidRDefault="002F1B05" w:rsidP="002B2385">
      <w:pPr>
        <w:tabs>
          <w:tab w:val="left" w:pos="8460"/>
        </w:tabs>
        <w:jc w:val="center"/>
        <w:rPr>
          <w:b/>
          <w:i/>
        </w:rPr>
      </w:pPr>
      <w:r>
        <w:rPr>
          <w:b/>
          <w:i/>
        </w:rPr>
        <w:t>Сведения о проведении инвентаризаций</w:t>
      </w:r>
      <w:r w:rsidR="002B2385">
        <w:rPr>
          <w:b/>
          <w:i/>
        </w:rPr>
        <w:t xml:space="preserve"> </w:t>
      </w:r>
    </w:p>
    <w:p w:rsidR="002F1B05" w:rsidRDefault="002F1B05" w:rsidP="002F1B05">
      <w:pPr>
        <w:tabs>
          <w:tab w:val="left" w:pos="8070"/>
        </w:tabs>
        <w:ind w:firstLine="708"/>
        <w:jc w:val="both"/>
      </w:pPr>
      <w:r>
        <w:tab/>
        <w:t>Таблица №6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841"/>
        <w:gridCol w:w="1701"/>
        <w:gridCol w:w="1137"/>
        <w:gridCol w:w="1134"/>
        <w:gridCol w:w="1269"/>
        <w:gridCol w:w="1705"/>
      </w:tblGrid>
      <w:tr w:rsidR="002F1B05" w:rsidTr="0051207D">
        <w:tc>
          <w:tcPr>
            <w:tcW w:w="6348" w:type="dxa"/>
            <w:gridSpan w:val="4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>Проведение инвентаризации</w:t>
            </w:r>
          </w:p>
        </w:tc>
        <w:tc>
          <w:tcPr>
            <w:tcW w:w="2403" w:type="dxa"/>
            <w:gridSpan w:val="2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Результат инвентаризации (расхождения)</w:t>
            </w:r>
          </w:p>
        </w:tc>
        <w:tc>
          <w:tcPr>
            <w:tcW w:w="1705" w:type="dxa"/>
            <w:vMerge w:val="restart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>Меры по устранению выявленных нарушений</w:t>
            </w:r>
          </w:p>
        </w:tc>
      </w:tr>
      <w:tr w:rsidR="002F1B05" w:rsidTr="0051207D">
        <w:trPr>
          <w:trHeight w:val="825"/>
        </w:trPr>
        <w:tc>
          <w:tcPr>
            <w:tcW w:w="1669" w:type="dxa"/>
            <w:vMerge w:val="restart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>Причина</w:t>
            </w:r>
          </w:p>
        </w:tc>
        <w:tc>
          <w:tcPr>
            <w:tcW w:w="1841" w:type="dxa"/>
            <w:vMerge w:val="restart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 xml:space="preserve">Дата </w:t>
            </w:r>
          </w:p>
        </w:tc>
        <w:tc>
          <w:tcPr>
            <w:tcW w:w="2838" w:type="dxa"/>
            <w:gridSpan w:val="2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>Приказ о проведении инвентаризации</w:t>
            </w:r>
          </w:p>
        </w:tc>
        <w:tc>
          <w:tcPr>
            <w:tcW w:w="1134" w:type="dxa"/>
            <w:vMerge w:val="restart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Код счета бюджетного учета</w:t>
            </w:r>
          </w:p>
        </w:tc>
        <w:tc>
          <w:tcPr>
            <w:tcW w:w="1269" w:type="dxa"/>
            <w:vMerge w:val="restart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Сумма, руб.</w:t>
            </w:r>
          </w:p>
        </w:tc>
        <w:tc>
          <w:tcPr>
            <w:tcW w:w="1705" w:type="dxa"/>
            <w:vMerge/>
            <w:vAlign w:val="center"/>
            <w:hideMark/>
          </w:tcPr>
          <w:p w:rsidR="002F1B05" w:rsidRDefault="002F1B05">
            <w:pPr>
              <w:spacing w:after="0"/>
            </w:pPr>
          </w:p>
        </w:tc>
      </w:tr>
      <w:tr w:rsidR="002F1B05" w:rsidTr="0051207D">
        <w:tc>
          <w:tcPr>
            <w:tcW w:w="1669" w:type="dxa"/>
            <w:vMerge/>
            <w:vAlign w:val="center"/>
            <w:hideMark/>
          </w:tcPr>
          <w:p w:rsidR="002F1B05" w:rsidRDefault="002F1B05">
            <w:pPr>
              <w:spacing w:after="0"/>
            </w:pPr>
          </w:p>
        </w:tc>
        <w:tc>
          <w:tcPr>
            <w:tcW w:w="1841" w:type="dxa"/>
            <w:vMerge/>
            <w:vAlign w:val="center"/>
            <w:hideMark/>
          </w:tcPr>
          <w:p w:rsidR="002F1B05" w:rsidRDefault="002F1B05">
            <w:pPr>
              <w:spacing w:after="0"/>
            </w:pPr>
          </w:p>
        </w:tc>
        <w:tc>
          <w:tcPr>
            <w:tcW w:w="1701" w:type="dxa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 xml:space="preserve">   номер</w:t>
            </w:r>
          </w:p>
        </w:tc>
        <w:tc>
          <w:tcPr>
            <w:tcW w:w="1137" w:type="dxa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>дата</w:t>
            </w:r>
          </w:p>
        </w:tc>
        <w:tc>
          <w:tcPr>
            <w:tcW w:w="1134" w:type="dxa"/>
            <w:vMerge/>
            <w:vAlign w:val="center"/>
            <w:hideMark/>
          </w:tcPr>
          <w:p w:rsidR="002F1B05" w:rsidRDefault="002F1B05">
            <w:pPr>
              <w:spacing w:after="0"/>
            </w:pPr>
          </w:p>
        </w:tc>
        <w:tc>
          <w:tcPr>
            <w:tcW w:w="1269" w:type="dxa"/>
            <w:vMerge/>
            <w:vAlign w:val="center"/>
            <w:hideMark/>
          </w:tcPr>
          <w:p w:rsidR="002F1B05" w:rsidRDefault="002F1B05">
            <w:pPr>
              <w:spacing w:after="0"/>
            </w:pPr>
          </w:p>
        </w:tc>
        <w:tc>
          <w:tcPr>
            <w:tcW w:w="1705" w:type="dxa"/>
            <w:vMerge/>
            <w:vAlign w:val="center"/>
            <w:hideMark/>
          </w:tcPr>
          <w:p w:rsidR="002F1B05" w:rsidRDefault="002F1B05">
            <w:pPr>
              <w:spacing w:after="0"/>
            </w:pPr>
          </w:p>
        </w:tc>
      </w:tr>
      <w:tr w:rsidR="002F1B05" w:rsidTr="0051207D">
        <w:tc>
          <w:tcPr>
            <w:tcW w:w="1669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1</w:t>
            </w:r>
          </w:p>
        </w:tc>
        <w:tc>
          <w:tcPr>
            <w:tcW w:w="1841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2</w:t>
            </w:r>
          </w:p>
        </w:tc>
        <w:tc>
          <w:tcPr>
            <w:tcW w:w="1701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3</w:t>
            </w:r>
          </w:p>
        </w:tc>
        <w:tc>
          <w:tcPr>
            <w:tcW w:w="1137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4</w:t>
            </w:r>
          </w:p>
        </w:tc>
        <w:tc>
          <w:tcPr>
            <w:tcW w:w="1134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5</w:t>
            </w:r>
          </w:p>
        </w:tc>
        <w:tc>
          <w:tcPr>
            <w:tcW w:w="1269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6</w:t>
            </w:r>
          </w:p>
        </w:tc>
        <w:tc>
          <w:tcPr>
            <w:tcW w:w="1705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7</w:t>
            </w:r>
          </w:p>
        </w:tc>
      </w:tr>
      <w:tr w:rsidR="002F1B05" w:rsidTr="0051207D">
        <w:trPr>
          <w:trHeight w:val="338"/>
        </w:trPr>
        <w:tc>
          <w:tcPr>
            <w:tcW w:w="1669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Остатки кассы</w:t>
            </w:r>
          </w:p>
        </w:tc>
        <w:tc>
          <w:tcPr>
            <w:tcW w:w="1841" w:type="dxa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>Ежеквартально</w:t>
            </w:r>
          </w:p>
        </w:tc>
        <w:tc>
          <w:tcPr>
            <w:tcW w:w="1701" w:type="dxa"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Учетная политика</w:t>
            </w:r>
          </w:p>
          <w:p w:rsidR="002F1B05" w:rsidRDefault="002F1B05">
            <w:pPr>
              <w:tabs>
                <w:tab w:val="left" w:pos="7965"/>
              </w:tabs>
              <w:jc w:val="center"/>
            </w:pPr>
          </w:p>
        </w:tc>
        <w:tc>
          <w:tcPr>
            <w:tcW w:w="1137" w:type="dxa"/>
          </w:tcPr>
          <w:p w:rsidR="002F1B05" w:rsidRDefault="002F1B05">
            <w:pPr>
              <w:tabs>
                <w:tab w:val="left" w:pos="7965"/>
              </w:tabs>
              <w:jc w:val="center"/>
            </w:pPr>
          </w:p>
        </w:tc>
        <w:tc>
          <w:tcPr>
            <w:tcW w:w="1134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0 201 34</w:t>
            </w:r>
          </w:p>
        </w:tc>
        <w:tc>
          <w:tcPr>
            <w:tcW w:w="1269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Не выявлено</w:t>
            </w:r>
          </w:p>
        </w:tc>
        <w:tc>
          <w:tcPr>
            <w:tcW w:w="1705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-</w:t>
            </w:r>
          </w:p>
        </w:tc>
      </w:tr>
      <w:tr w:rsidR="002F1B05" w:rsidTr="0051207D">
        <w:tc>
          <w:tcPr>
            <w:tcW w:w="1669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 xml:space="preserve">Смена материально-ответственных </w:t>
            </w:r>
            <w:r>
              <w:lastRenderedPageBreak/>
              <w:t>лиц</w:t>
            </w:r>
          </w:p>
        </w:tc>
        <w:tc>
          <w:tcPr>
            <w:tcW w:w="1841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lastRenderedPageBreak/>
              <w:t xml:space="preserve">Распоряжение администрации Гореловского сельского </w:t>
            </w:r>
            <w:r>
              <w:lastRenderedPageBreak/>
              <w:t>поселения</w:t>
            </w:r>
          </w:p>
        </w:tc>
        <w:tc>
          <w:tcPr>
            <w:tcW w:w="1701" w:type="dxa"/>
          </w:tcPr>
          <w:p w:rsidR="002F1B05" w:rsidRDefault="009C778C" w:rsidP="009C778C">
            <w:pPr>
              <w:tabs>
                <w:tab w:val="left" w:pos="7965"/>
              </w:tabs>
              <w:jc w:val="center"/>
            </w:pPr>
            <w:r>
              <w:lastRenderedPageBreak/>
              <w:t xml:space="preserve">Распоряжение </w:t>
            </w:r>
            <w:r w:rsidR="002F1B05">
              <w:t xml:space="preserve">администрации Гореловского сельского </w:t>
            </w:r>
            <w:r w:rsidR="002F1B05">
              <w:lastRenderedPageBreak/>
              <w:t>поселения</w:t>
            </w:r>
          </w:p>
          <w:p w:rsidR="002F1B05" w:rsidRDefault="002F1B05">
            <w:pPr>
              <w:tabs>
                <w:tab w:val="left" w:pos="7965"/>
              </w:tabs>
              <w:jc w:val="center"/>
            </w:pPr>
          </w:p>
        </w:tc>
        <w:tc>
          <w:tcPr>
            <w:tcW w:w="1137" w:type="dxa"/>
          </w:tcPr>
          <w:p w:rsidR="002F1B05" w:rsidRDefault="002F1B05">
            <w:pPr>
              <w:tabs>
                <w:tab w:val="left" w:pos="7965"/>
              </w:tabs>
              <w:jc w:val="center"/>
            </w:pPr>
          </w:p>
        </w:tc>
        <w:tc>
          <w:tcPr>
            <w:tcW w:w="1134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0 201 34</w:t>
            </w:r>
          </w:p>
          <w:p w:rsidR="002F1B05" w:rsidRDefault="002F1B05">
            <w:pPr>
              <w:tabs>
                <w:tab w:val="left" w:pos="7965"/>
              </w:tabs>
              <w:jc w:val="center"/>
            </w:pPr>
            <w:r>
              <w:t>0 105 00</w:t>
            </w:r>
          </w:p>
          <w:p w:rsidR="002F1B05" w:rsidRDefault="002F1B05">
            <w:pPr>
              <w:tabs>
                <w:tab w:val="left" w:pos="7965"/>
              </w:tabs>
              <w:jc w:val="center"/>
            </w:pPr>
            <w:r>
              <w:lastRenderedPageBreak/>
              <w:t>0 101 00</w:t>
            </w:r>
          </w:p>
        </w:tc>
        <w:tc>
          <w:tcPr>
            <w:tcW w:w="1269" w:type="dxa"/>
          </w:tcPr>
          <w:p w:rsidR="002F1B05" w:rsidRDefault="002F1B05"/>
        </w:tc>
        <w:tc>
          <w:tcPr>
            <w:tcW w:w="1705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-</w:t>
            </w:r>
          </w:p>
        </w:tc>
      </w:tr>
      <w:tr w:rsidR="002F1B05" w:rsidTr="0051207D">
        <w:tc>
          <w:tcPr>
            <w:tcW w:w="1669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lastRenderedPageBreak/>
              <w:t xml:space="preserve">Годовая бюджетная отчетность </w:t>
            </w:r>
          </w:p>
        </w:tc>
        <w:tc>
          <w:tcPr>
            <w:tcW w:w="1841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Ежегодно</w:t>
            </w:r>
          </w:p>
        </w:tc>
        <w:tc>
          <w:tcPr>
            <w:tcW w:w="1701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Учетная политика, распоряжение</w:t>
            </w:r>
          </w:p>
        </w:tc>
        <w:tc>
          <w:tcPr>
            <w:tcW w:w="1137" w:type="dxa"/>
            <w:hideMark/>
          </w:tcPr>
          <w:p w:rsidR="002F1B05" w:rsidRDefault="002F1B05">
            <w:pPr>
              <w:tabs>
                <w:tab w:val="left" w:pos="7965"/>
              </w:tabs>
            </w:pPr>
            <w:r>
              <w:t>.</w:t>
            </w:r>
          </w:p>
        </w:tc>
        <w:tc>
          <w:tcPr>
            <w:tcW w:w="1134" w:type="dxa"/>
          </w:tcPr>
          <w:p w:rsidR="002F1B05" w:rsidRDefault="002F1B05">
            <w:pPr>
              <w:tabs>
                <w:tab w:val="left" w:pos="7965"/>
              </w:tabs>
              <w:jc w:val="center"/>
            </w:pPr>
          </w:p>
        </w:tc>
        <w:tc>
          <w:tcPr>
            <w:tcW w:w="1269" w:type="dxa"/>
            <w:hideMark/>
          </w:tcPr>
          <w:p w:rsidR="002F1B05" w:rsidRDefault="002F1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hideMark/>
          </w:tcPr>
          <w:p w:rsidR="002F1B05" w:rsidRDefault="002F1B05">
            <w:pPr>
              <w:tabs>
                <w:tab w:val="left" w:pos="7965"/>
              </w:tabs>
              <w:jc w:val="center"/>
            </w:pPr>
            <w:r>
              <w:t>-</w:t>
            </w:r>
          </w:p>
        </w:tc>
      </w:tr>
    </w:tbl>
    <w:p w:rsidR="003816C6" w:rsidRDefault="003816C6" w:rsidP="002F1B05"/>
    <w:p w:rsidR="003816C6" w:rsidRDefault="003816C6" w:rsidP="002F1B05"/>
    <w:p w:rsidR="002F1B05" w:rsidRDefault="002F1B05" w:rsidP="002F1B05">
      <w:pPr>
        <w:rPr>
          <w:b/>
          <w:i/>
        </w:rPr>
      </w:pPr>
      <w:r>
        <w:t xml:space="preserve">                </w:t>
      </w:r>
      <w:r>
        <w:rPr>
          <w:b/>
          <w:i/>
        </w:rPr>
        <w:t>Сведения о результатах внешних контрольных мероприятий</w:t>
      </w:r>
    </w:p>
    <w:p w:rsidR="009751C2" w:rsidRPr="00D25083" w:rsidRDefault="00D25083" w:rsidP="002F1B05">
      <w:r w:rsidRPr="00D25083">
        <w:t xml:space="preserve">                                                    </w:t>
      </w:r>
      <w:r>
        <w:t xml:space="preserve">               </w:t>
      </w:r>
      <w:r w:rsidRPr="00D25083">
        <w:t xml:space="preserve">  Таблица №7</w:t>
      </w:r>
    </w:p>
    <w:tbl>
      <w:tblPr>
        <w:tblW w:w="10609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268"/>
        <w:gridCol w:w="2410"/>
        <w:gridCol w:w="3260"/>
        <w:gridCol w:w="1276"/>
      </w:tblGrid>
      <w:tr w:rsidR="002F1B05" w:rsidTr="0051207D">
        <w:trPr>
          <w:trHeight w:val="2082"/>
        </w:trPr>
        <w:tc>
          <w:tcPr>
            <w:tcW w:w="1395" w:type="dxa"/>
          </w:tcPr>
          <w:p w:rsidR="002F1B05" w:rsidRDefault="002F1B05" w:rsidP="00F1444B">
            <w:pPr>
              <w:ind w:left="261"/>
            </w:pPr>
          </w:p>
          <w:p w:rsidR="002F1B05" w:rsidRDefault="002F1B05" w:rsidP="00F1444B">
            <w:pPr>
              <w:ind w:left="261"/>
              <w:jc w:val="center"/>
            </w:pPr>
            <w:r>
              <w:t>Дата</w:t>
            </w:r>
          </w:p>
          <w:p w:rsidR="002F1B05" w:rsidRDefault="002F1B05" w:rsidP="00F1444B">
            <w:pPr>
              <w:jc w:val="center"/>
            </w:pPr>
            <w:r>
              <w:t>проверки</w:t>
            </w:r>
          </w:p>
        </w:tc>
        <w:tc>
          <w:tcPr>
            <w:tcW w:w="2268" w:type="dxa"/>
          </w:tcPr>
          <w:p w:rsidR="002F1B05" w:rsidRDefault="002F1B05" w:rsidP="00F1444B"/>
          <w:p w:rsidR="002F1B05" w:rsidRDefault="002F1B05" w:rsidP="00F1444B">
            <w:pPr>
              <w:jc w:val="center"/>
            </w:pPr>
            <w:r>
              <w:t>Наименование контрольного органа</w:t>
            </w:r>
          </w:p>
          <w:p w:rsidR="002F1B05" w:rsidRDefault="002F1B05" w:rsidP="00F1444B"/>
          <w:p w:rsidR="002F1B05" w:rsidRDefault="002F1B05" w:rsidP="00F1444B"/>
        </w:tc>
        <w:tc>
          <w:tcPr>
            <w:tcW w:w="2410" w:type="dxa"/>
          </w:tcPr>
          <w:p w:rsidR="002F1B05" w:rsidRDefault="002F1B05" w:rsidP="00F1444B"/>
          <w:p w:rsidR="002F1B05" w:rsidRDefault="002F1B05" w:rsidP="00F1444B">
            <w:r>
              <w:t xml:space="preserve">  </w:t>
            </w:r>
          </w:p>
          <w:p w:rsidR="002F1B05" w:rsidRDefault="002F1B05" w:rsidP="00F1444B">
            <w:r>
              <w:t xml:space="preserve">    Тема     проверки</w:t>
            </w:r>
          </w:p>
          <w:p w:rsidR="002F1B05" w:rsidRDefault="002F1B05" w:rsidP="00F1444B"/>
          <w:p w:rsidR="002F1B05" w:rsidRDefault="002F1B05" w:rsidP="00F1444B"/>
        </w:tc>
        <w:tc>
          <w:tcPr>
            <w:tcW w:w="3260" w:type="dxa"/>
          </w:tcPr>
          <w:p w:rsidR="002F1B05" w:rsidRDefault="002F1B05" w:rsidP="00F1444B"/>
          <w:p w:rsidR="002F1B05" w:rsidRDefault="002F1B05" w:rsidP="00F1444B"/>
          <w:p w:rsidR="002F1B05" w:rsidRDefault="002F1B05" w:rsidP="00F1444B">
            <w:pPr>
              <w:jc w:val="center"/>
            </w:pPr>
            <w:r>
              <w:t>Результаты         проверки</w:t>
            </w:r>
          </w:p>
          <w:p w:rsidR="002F1B05" w:rsidRDefault="002F1B05" w:rsidP="00F1444B"/>
          <w:p w:rsidR="002F1B05" w:rsidRDefault="002F1B05" w:rsidP="00F1444B"/>
          <w:p w:rsidR="002F1B05" w:rsidRDefault="002F1B05" w:rsidP="00F1444B"/>
        </w:tc>
        <w:tc>
          <w:tcPr>
            <w:tcW w:w="1276" w:type="dxa"/>
          </w:tcPr>
          <w:p w:rsidR="002F1B05" w:rsidRDefault="002F1B05" w:rsidP="00F1444B"/>
          <w:p w:rsidR="002F1B05" w:rsidRDefault="002F1B05" w:rsidP="00F1444B"/>
          <w:p w:rsidR="002F1B05" w:rsidRDefault="002F1B05" w:rsidP="00F1444B">
            <w:pPr>
              <w:jc w:val="center"/>
            </w:pPr>
            <w:r>
              <w:t>Меры по результатам проверки</w:t>
            </w:r>
          </w:p>
          <w:p w:rsidR="002F1B05" w:rsidRDefault="002F1B05" w:rsidP="00F1444B">
            <w:pPr>
              <w:rPr>
                <w:i/>
              </w:rPr>
            </w:pPr>
          </w:p>
          <w:p w:rsidR="002F1B05" w:rsidRDefault="002F1B05" w:rsidP="00F1444B"/>
        </w:tc>
      </w:tr>
      <w:tr w:rsidR="00683020" w:rsidTr="0051207D">
        <w:trPr>
          <w:trHeight w:val="1359"/>
        </w:trPr>
        <w:tc>
          <w:tcPr>
            <w:tcW w:w="1395" w:type="dxa"/>
            <w:vMerge w:val="restart"/>
          </w:tcPr>
          <w:p w:rsidR="00683020" w:rsidRDefault="00683020" w:rsidP="00F1444B">
            <w:r>
              <w:t>2</w:t>
            </w:r>
            <w:r w:rsidR="00650FD6">
              <w:t>1</w:t>
            </w:r>
            <w:r>
              <w:t>.0</w:t>
            </w:r>
            <w:r w:rsidR="00650FD6">
              <w:t>3</w:t>
            </w:r>
            <w:r>
              <w:t>.201</w:t>
            </w:r>
            <w:r w:rsidR="00650FD6">
              <w:t>9</w:t>
            </w:r>
            <w:r>
              <w:t>г.</w:t>
            </w:r>
          </w:p>
          <w:p w:rsidR="00683020" w:rsidRDefault="00683020" w:rsidP="00F1444B">
            <w:pPr>
              <w:ind w:left="261"/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683020" w:rsidRDefault="00683020" w:rsidP="00F1444B">
            <w:r>
              <w:t>Контрольно-ревизионная группа Брейтовского МР</w:t>
            </w:r>
          </w:p>
          <w:p w:rsidR="00683020" w:rsidRDefault="00683020" w:rsidP="00F1444B"/>
          <w:p w:rsidR="00683020" w:rsidRDefault="00683020" w:rsidP="00F1444B"/>
        </w:tc>
        <w:tc>
          <w:tcPr>
            <w:tcW w:w="2410" w:type="dxa"/>
            <w:vMerge w:val="restart"/>
            <w:tcBorders>
              <w:right w:val="nil"/>
            </w:tcBorders>
          </w:tcPr>
          <w:p w:rsidR="00683020" w:rsidRDefault="00683020" w:rsidP="00F1444B">
            <w:r>
              <w:t xml:space="preserve">Плановая проверка отчета об исполнении бюджета </w:t>
            </w:r>
            <w:r w:rsidR="00E43F4C">
              <w:t xml:space="preserve">администрации </w:t>
            </w:r>
            <w:r>
              <w:t>Гореловского сельского поселения за 201</w:t>
            </w:r>
            <w:r w:rsidR="00650FD6">
              <w:t>8</w:t>
            </w:r>
            <w:r>
              <w:t xml:space="preserve"> год</w:t>
            </w:r>
          </w:p>
          <w:p w:rsidR="00683020" w:rsidRDefault="00683020" w:rsidP="00F1444B"/>
          <w:p w:rsidR="00683020" w:rsidRDefault="00683020" w:rsidP="00F1444B"/>
        </w:tc>
        <w:tc>
          <w:tcPr>
            <w:tcW w:w="3260" w:type="dxa"/>
            <w:vMerge w:val="restart"/>
            <w:hideMark/>
          </w:tcPr>
          <w:p w:rsidR="00683020" w:rsidRDefault="00683020" w:rsidP="00F1444B">
            <w:r>
              <w:t>Требования Бюджетного кодекса РФ и решений Муниципального Совета Гореловского сельского поселения по исполнению бюджета за 201</w:t>
            </w:r>
            <w:r w:rsidR="00650FD6">
              <w:t>8</w:t>
            </w:r>
            <w:r>
              <w:t xml:space="preserve"> год администрацией Гореловского сельского поселения в целом выполнены</w:t>
            </w:r>
          </w:p>
        </w:tc>
        <w:tc>
          <w:tcPr>
            <w:tcW w:w="1276" w:type="dxa"/>
            <w:tcBorders>
              <w:bottom w:val="nil"/>
            </w:tcBorders>
          </w:tcPr>
          <w:p w:rsidR="00683020" w:rsidRDefault="00683020" w:rsidP="00F1444B">
            <w:r>
              <w:t xml:space="preserve">           </w:t>
            </w:r>
          </w:p>
          <w:p w:rsidR="00683020" w:rsidRDefault="00683020" w:rsidP="00F1444B"/>
          <w:p w:rsidR="00683020" w:rsidRDefault="00683020" w:rsidP="00F1444B"/>
        </w:tc>
      </w:tr>
      <w:tr w:rsidR="00683020" w:rsidTr="0051207D">
        <w:trPr>
          <w:trHeight w:val="2091"/>
        </w:trPr>
        <w:tc>
          <w:tcPr>
            <w:tcW w:w="1395" w:type="dxa"/>
            <w:vMerge/>
            <w:vAlign w:val="center"/>
            <w:hideMark/>
          </w:tcPr>
          <w:p w:rsidR="00683020" w:rsidRDefault="00683020" w:rsidP="00F1444B">
            <w:pPr>
              <w:spacing w:after="0"/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  <w:hideMark/>
          </w:tcPr>
          <w:p w:rsidR="00683020" w:rsidRDefault="00683020" w:rsidP="00F1444B">
            <w:pPr>
              <w:spacing w:after="0"/>
            </w:pPr>
          </w:p>
        </w:tc>
        <w:tc>
          <w:tcPr>
            <w:tcW w:w="2410" w:type="dxa"/>
            <w:vMerge/>
            <w:tcBorders>
              <w:right w:val="nil"/>
            </w:tcBorders>
            <w:vAlign w:val="center"/>
            <w:hideMark/>
          </w:tcPr>
          <w:p w:rsidR="00683020" w:rsidRDefault="00683020" w:rsidP="00F1444B">
            <w:pPr>
              <w:spacing w:after="0"/>
            </w:pPr>
          </w:p>
        </w:tc>
        <w:tc>
          <w:tcPr>
            <w:tcW w:w="3260" w:type="dxa"/>
            <w:vMerge/>
            <w:vAlign w:val="center"/>
            <w:hideMark/>
          </w:tcPr>
          <w:p w:rsidR="00683020" w:rsidRDefault="00683020" w:rsidP="00F1444B"/>
        </w:tc>
        <w:tc>
          <w:tcPr>
            <w:tcW w:w="1276" w:type="dxa"/>
            <w:tcBorders>
              <w:top w:val="nil"/>
            </w:tcBorders>
          </w:tcPr>
          <w:p w:rsidR="00683020" w:rsidRDefault="00683020" w:rsidP="00F1444B"/>
          <w:p w:rsidR="00683020" w:rsidRDefault="00683020" w:rsidP="00F1444B"/>
          <w:p w:rsidR="00683020" w:rsidRDefault="00683020" w:rsidP="00F1444B"/>
        </w:tc>
      </w:tr>
      <w:tr w:rsidR="00E43F4C" w:rsidTr="0051207D">
        <w:trPr>
          <w:trHeight w:val="585"/>
        </w:trPr>
        <w:tc>
          <w:tcPr>
            <w:tcW w:w="1395" w:type="dxa"/>
            <w:vAlign w:val="center"/>
          </w:tcPr>
          <w:p w:rsidR="00E43F4C" w:rsidRDefault="00E43F4C" w:rsidP="00F1444B">
            <w:r>
              <w:t>23.04.2019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E43F4C" w:rsidRDefault="00E43F4C" w:rsidP="00F1444B">
            <w:r>
              <w:t>Контрольно-ревизионная группа Брейтовского МР</w:t>
            </w:r>
          </w:p>
          <w:p w:rsidR="00E43F4C" w:rsidRDefault="00E43F4C" w:rsidP="00F1444B"/>
        </w:tc>
        <w:tc>
          <w:tcPr>
            <w:tcW w:w="2410" w:type="dxa"/>
            <w:tcBorders>
              <w:right w:val="nil"/>
            </w:tcBorders>
            <w:vAlign w:val="center"/>
          </w:tcPr>
          <w:p w:rsidR="00E43F4C" w:rsidRDefault="00E43F4C" w:rsidP="00F1444B">
            <w:r>
              <w:t>Плановая проверка отчета об исполнении бюджета администрации Гореловского сельского поселения за 1 квартал 2019 года</w:t>
            </w:r>
          </w:p>
          <w:p w:rsidR="00E43F4C" w:rsidRDefault="00E43F4C" w:rsidP="00F1444B"/>
        </w:tc>
        <w:tc>
          <w:tcPr>
            <w:tcW w:w="3260" w:type="dxa"/>
            <w:vAlign w:val="center"/>
          </w:tcPr>
          <w:p w:rsidR="00E43F4C" w:rsidRDefault="00E43F4C" w:rsidP="00F1444B">
            <w:r>
              <w:t>Требования Бюджетного кодекса РФ и решений Муниципального Совета Гореловского сельского поселения по исполнению бюджета за 2018 год администрацией Гореловского сельского поселения в целом выполнены</w:t>
            </w:r>
          </w:p>
        </w:tc>
        <w:tc>
          <w:tcPr>
            <w:tcW w:w="1276" w:type="dxa"/>
          </w:tcPr>
          <w:p w:rsidR="00E43F4C" w:rsidRDefault="00E43F4C" w:rsidP="00F1444B"/>
        </w:tc>
      </w:tr>
      <w:tr w:rsidR="00944170" w:rsidTr="0051207D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395" w:type="dxa"/>
          </w:tcPr>
          <w:p w:rsidR="00944170" w:rsidRDefault="00944170" w:rsidP="005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30.07.2019</w:t>
            </w:r>
          </w:p>
          <w:p w:rsidR="00944170" w:rsidRDefault="00944170" w:rsidP="00F1444B">
            <w:pPr>
              <w:ind w:left="26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4170" w:rsidRDefault="00944170" w:rsidP="00944170">
            <w:r>
              <w:t>Контрольно-ревизионная группа Брейтовского МР</w:t>
            </w:r>
          </w:p>
          <w:p w:rsidR="00944170" w:rsidRDefault="00944170">
            <w:pPr>
              <w:rPr>
                <w:sz w:val="24"/>
                <w:szCs w:val="24"/>
              </w:rPr>
            </w:pPr>
          </w:p>
          <w:p w:rsidR="00944170" w:rsidRDefault="00944170" w:rsidP="009441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170" w:rsidRDefault="00944170">
            <w:pPr>
              <w:rPr>
                <w:sz w:val="24"/>
                <w:szCs w:val="24"/>
              </w:rPr>
            </w:pPr>
            <w:r>
              <w:t>Плановая проверка отчета об исполнении бюджета администрации Гореловского сельского поселения за 1 полугодие 2019г.</w:t>
            </w:r>
          </w:p>
          <w:p w:rsidR="00944170" w:rsidRDefault="00944170" w:rsidP="0094417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44170" w:rsidRDefault="00944170" w:rsidP="00944170">
            <w:pPr>
              <w:rPr>
                <w:sz w:val="24"/>
                <w:szCs w:val="24"/>
              </w:rPr>
            </w:pPr>
            <w:r>
              <w:t>Требования Бюджетного кодекса РФ и решений Муниципального Совета Гореловского сельского поселения по исполнению бюджета за 1 полугодие 2019г. администрацией Гореловского сельского поселения в целом выполнены</w:t>
            </w:r>
          </w:p>
        </w:tc>
        <w:tc>
          <w:tcPr>
            <w:tcW w:w="1276" w:type="dxa"/>
          </w:tcPr>
          <w:p w:rsidR="00944170" w:rsidRDefault="00944170">
            <w:pPr>
              <w:rPr>
                <w:sz w:val="24"/>
                <w:szCs w:val="24"/>
              </w:rPr>
            </w:pPr>
          </w:p>
          <w:p w:rsidR="00944170" w:rsidRDefault="00944170" w:rsidP="00944170">
            <w:pPr>
              <w:rPr>
                <w:sz w:val="24"/>
                <w:szCs w:val="24"/>
              </w:rPr>
            </w:pPr>
          </w:p>
        </w:tc>
      </w:tr>
      <w:tr w:rsidR="0051207D" w:rsidTr="0051207D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395" w:type="dxa"/>
          </w:tcPr>
          <w:p w:rsidR="0051207D" w:rsidRDefault="0051207D" w:rsidP="005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  <w:p w:rsidR="0051207D" w:rsidRDefault="0051207D" w:rsidP="00F1444B">
            <w:pPr>
              <w:ind w:left="261"/>
              <w:rPr>
                <w:sz w:val="24"/>
                <w:szCs w:val="24"/>
              </w:rPr>
            </w:pPr>
          </w:p>
          <w:p w:rsidR="0051207D" w:rsidRDefault="0051207D" w:rsidP="00F1444B">
            <w:pPr>
              <w:ind w:left="261"/>
              <w:rPr>
                <w:sz w:val="24"/>
                <w:szCs w:val="24"/>
              </w:rPr>
            </w:pPr>
          </w:p>
          <w:p w:rsidR="0051207D" w:rsidRDefault="0051207D" w:rsidP="00F1444B">
            <w:pPr>
              <w:ind w:left="261"/>
              <w:rPr>
                <w:sz w:val="24"/>
                <w:szCs w:val="24"/>
              </w:rPr>
            </w:pPr>
          </w:p>
          <w:p w:rsidR="0051207D" w:rsidRDefault="0051207D" w:rsidP="00F1444B">
            <w:pPr>
              <w:ind w:left="26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207D" w:rsidRDefault="0051207D" w:rsidP="0051207D">
            <w:r>
              <w:t>Контрольно-ревизионная группа Брейтовского МР</w:t>
            </w:r>
          </w:p>
          <w:p w:rsidR="0051207D" w:rsidRDefault="0051207D" w:rsidP="00944170"/>
        </w:tc>
        <w:tc>
          <w:tcPr>
            <w:tcW w:w="2410" w:type="dxa"/>
          </w:tcPr>
          <w:p w:rsidR="0051207D" w:rsidRDefault="0051207D" w:rsidP="0051207D">
            <w:r>
              <w:t>Плановая проверка отчета об исполнении бюджета администрации Гореловского сельского поселения за 9 месяцев 2019г</w:t>
            </w:r>
          </w:p>
        </w:tc>
        <w:tc>
          <w:tcPr>
            <w:tcW w:w="3260" w:type="dxa"/>
          </w:tcPr>
          <w:p w:rsidR="0051207D" w:rsidRDefault="0051207D" w:rsidP="00944170">
            <w:r>
              <w:t>Требования Бюджетного кодекса РФ и решений Муниципального Совета Гореловского сельского поселения по исполнению бюджета за 1 полугодие 2019г. администрацией Гореловского сельского поселения в целом выполнены</w:t>
            </w:r>
          </w:p>
        </w:tc>
        <w:tc>
          <w:tcPr>
            <w:tcW w:w="1276" w:type="dxa"/>
          </w:tcPr>
          <w:p w:rsidR="0051207D" w:rsidRDefault="0051207D">
            <w:pPr>
              <w:rPr>
                <w:sz w:val="24"/>
                <w:szCs w:val="24"/>
              </w:rPr>
            </w:pPr>
          </w:p>
        </w:tc>
      </w:tr>
    </w:tbl>
    <w:p w:rsidR="00E94A75" w:rsidRDefault="00E94A75" w:rsidP="0051207D">
      <w:pPr>
        <w:ind w:right="-1"/>
        <w:rPr>
          <w:sz w:val="24"/>
          <w:szCs w:val="24"/>
        </w:rPr>
      </w:pPr>
    </w:p>
    <w:p w:rsidR="002F1B05" w:rsidRDefault="002F1B05" w:rsidP="002F1B05">
      <w:r>
        <w:t xml:space="preserve">Глава Гореловского сельского поселения:                                В.А.Бобин                                                                           </w:t>
      </w:r>
    </w:p>
    <w:p w:rsidR="002F1B05" w:rsidRDefault="002F1B05" w:rsidP="002F1B05">
      <w:r>
        <w:t xml:space="preserve">Гл. бухгалтер:                                                   Н.Н.Клепикова                        </w:t>
      </w:r>
    </w:p>
    <w:p w:rsidR="002F1B05" w:rsidRDefault="002F1B05" w:rsidP="002F1B05">
      <w:pPr>
        <w:rPr>
          <w:sz w:val="28"/>
          <w:szCs w:val="32"/>
        </w:rPr>
      </w:pPr>
    </w:p>
    <w:p w:rsidR="002F1B05" w:rsidRDefault="002F1B05" w:rsidP="002F1B05"/>
    <w:p w:rsidR="00B44A43" w:rsidRDefault="00B44A43"/>
    <w:sectPr w:rsidR="00B44A43" w:rsidSect="0051207D">
      <w:pgSz w:w="12240" w:h="15840"/>
      <w:pgMar w:top="1134" w:right="191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05"/>
    <w:rsid w:val="000940AE"/>
    <w:rsid w:val="000965DB"/>
    <w:rsid w:val="000B7C17"/>
    <w:rsid w:val="000D4056"/>
    <w:rsid w:val="001126B1"/>
    <w:rsid w:val="00144004"/>
    <w:rsid w:val="001566DF"/>
    <w:rsid w:val="00186F41"/>
    <w:rsid w:val="001B0465"/>
    <w:rsid w:val="001E06DB"/>
    <w:rsid w:val="001E20E5"/>
    <w:rsid w:val="00261E9D"/>
    <w:rsid w:val="00283407"/>
    <w:rsid w:val="00286C4B"/>
    <w:rsid w:val="002A76B3"/>
    <w:rsid w:val="002B2385"/>
    <w:rsid w:val="002C2FDB"/>
    <w:rsid w:val="002C4DE3"/>
    <w:rsid w:val="002F1B05"/>
    <w:rsid w:val="00301840"/>
    <w:rsid w:val="00343836"/>
    <w:rsid w:val="0038051D"/>
    <w:rsid w:val="003816C6"/>
    <w:rsid w:val="003C1395"/>
    <w:rsid w:val="0040224D"/>
    <w:rsid w:val="00450262"/>
    <w:rsid w:val="00452467"/>
    <w:rsid w:val="0048194E"/>
    <w:rsid w:val="00482042"/>
    <w:rsid w:val="004C3737"/>
    <w:rsid w:val="0051207D"/>
    <w:rsid w:val="0054182F"/>
    <w:rsid w:val="00566B6E"/>
    <w:rsid w:val="00577FAC"/>
    <w:rsid w:val="005933BD"/>
    <w:rsid w:val="005D617F"/>
    <w:rsid w:val="00611ACE"/>
    <w:rsid w:val="0062359D"/>
    <w:rsid w:val="00634389"/>
    <w:rsid w:val="006442B5"/>
    <w:rsid w:val="00650FD6"/>
    <w:rsid w:val="00683020"/>
    <w:rsid w:val="00687F9C"/>
    <w:rsid w:val="00694559"/>
    <w:rsid w:val="00710ECE"/>
    <w:rsid w:val="0072327B"/>
    <w:rsid w:val="007340AC"/>
    <w:rsid w:val="007505D1"/>
    <w:rsid w:val="007B2BCE"/>
    <w:rsid w:val="007D2523"/>
    <w:rsid w:val="008418C9"/>
    <w:rsid w:val="008C7DB8"/>
    <w:rsid w:val="008D6B7D"/>
    <w:rsid w:val="008F57D2"/>
    <w:rsid w:val="00920764"/>
    <w:rsid w:val="00923C27"/>
    <w:rsid w:val="00944170"/>
    <w:rsid w:val="00944C48"/>
    <w:rsid w:val="0094681E"/>
    <w:rsid w:val="0096151E"/>
    <w:rsid w:val="00972EA6"/>
    <w:rsid w:val="009751C2"/>
    <w:rsid w:val="009A00FE"/>
    <w:rsid w:val="009C778C"/>
    <w:rsid w:val="00A04F63"/>
    <w:rsid w:val="00A2571C"/>
    <w:rsid w:val="00A46A15"/>
    <w:rsid w:val="00A5368A"/>
    <w:rsid w:val="00A56AA8"/>
    <w:rsid w:val="00AA3371"/>
    <w:rsid w:val="00AA5375"/>
    <w:rsid w:val="00AC7311"/>
    <w:rsid w:val="00AD01BE"/>
    <w:rsid w:val="00B375D3"/>
    <w:rsid w:val="00B44A43"/>
    <w:rsid w:val="00B603F2"/>
    <w:rsid w:val="00B9268C"/>
    <w:rsid w:val="00BC3BE1"/>
    <w:rsid w:val="00BD49B3"/>
    <w:rsid w:val="00C14FCE"/>
    <w:rsid w:val="00C234F3"/>
    <w:rsid w:val="00C34673"/>
    <w:rsid w:val="00C360EF"/>
    <w:rsid w:val="00C37701"/>
    <w:rsid w:val="00C86178"/>
    <w:rsid w:val="00C861FD"/>
    <w:rsid w:val="00CA2E20"/>
    <w:rsid w:val="00D208A3"/>
    <w:rsid w:val="00D25083"/>
    <w:rsid w:val="00D33C55"/>
    <w:rsid w:val="00D3544E"/>
    <w:rsid w:val="00D41AD0"/>
    <w:rsid w:val="00D67369"/>
    <w:rsid w:val="00DD3D3B"/>
    <w:rsid w:val="00DE71B4"/>
    <w:rsid w:val="00E14566"/>
    <w:rsid w:val="00E43F4C"/>
    <w:rsid w:val="00E518D9"/>
    <w:rsid w:val="00E53ED9"/>
    <w:rsid w:val="00E94A75"/>
    <w:rsid w:val="00F1444B"/>
    <w:rsid w:val="00F86EF2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495AA9-F74E-4031-926D-CDD1B33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1B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CBE2-D4F6-414E-821A-45BB8EF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cp:lastPrinted>2020-03-16T09:20:00Z</cp:lastPrinted>
  <dcterms:created xsi:type="dcterms:W3CDTF">2020-05-14T06:11:00Z</dcterms:created>
  <dcterms:modified xsi:type="dcterms:W3CDTF">2020-05-14T06:11:00Z</dcterms:modified>
</cp:coreProperties>
</file>